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3" w:name="_GoBack"/>
      <w:bookmarkEnd w:id="3"/>
    </w:p>
    <w:p>
      <w:pPr>
        <w:jc w:val="center"/>
        <w:rPr>
          <w:b/>
          <w:sz w:val="44"/>
          <w:szCs w:val="44"/>
        </w:rPr>
      </w:pPr>
      <w:r>
        <w:rPr>
          <w:rFonts w:hint="eastAsia"/>
          <w:b/>
          <w:sz w:val="44"/>
          <w:szCs w:val="44"/>
        </w:rPr>
        <w:t>教师资格认定申请人</w:t>
      </w:r>
      <w:r>
        <w:rPr>
          <w:b/>
          <w:sz w:val="44"/>
          <w:szCs w:val="44"/>
        </w:rPr>
        <w:t>使用</w:t>
      </w:r>
      <w:r>
        <w:rPr>
          <w:rFonts w:hint="eastAsia"/>
          <w:b/>
          <w:sz w:val="44"/>
          <w:szCs w:val="44"/>
        </w:rPr>
        <w:t>手册</w:t>
      </w:r>
    </w:p>
    <w:p>
      <w:pPr>
        <w:jc w:val="center"/>
        <w:rPr>
          <w:rFonts w:ascii="宋体" w:hAnsi="宋体"/>
          <w:b/>
          <w:sz w:val="44"/>
          <w:szCs w:val="44"/>
        </w:rPr>
      </w:pPr>
    </w:p>
    <w:p>
      <w:pPr>
        <w:pStyle w:val="3"/>
        <w:numPr>
          <w:ilvl w:val="0"/>
          <w:numId w:val="0"/>
        </w:numPr>
        <w:spacing w:before="156" w:beforeLines="50" w:after="0" w:line="360" w:lineRule="auto"/>
        <w:rPr>
          <w:rFonts w:ascii="宋体" w:hAnsi="宋体" w:eastAsia="宋体"/>
          <w:sz w:val="36"/>
          <w:szCs w:val="36"/>
        </w:rPr>
      </w:pPr>
      <w:r>
        <w:rPr>
          <w:rFonts w:hint="eastAsia" w:ascii="宋体" w:hAnsi="宋体" w:eastAsia="宋体"/>
          <w:sz w:val="36"/>
          <w:szCs w:val="36"/>
        </w:rPr>
        <w:t>1</w:t>
      </w:r>
      <w:r>
        <w:rPr>
          <w:rFonts w:ascii="宋体" w:hAnsi="宋体" w:eastAsia="宋体"/>
          <w:sz w:val="36"/>
          <w:szCs w:val="36"/>
        </w:rPr>
        <w:t>.</w:t>
      </w:r>
      <w:r>
        <w:rPr>
          <w:rFonts w:hint="eastAsia" w:ascii="宋体" w:hAnsi="宋体" w:eastAsia="宋体"/>
          <w:sz w:val="36"/>
          <w:szCs w:val="36"/>
        </w:rPr>
        <w:t>首页入口</w:t>
      </w:r>
    </w:p>
    <w:p>
      <w:pPr>
        <w:spacing w:line="360" w:lineRule="auto"/>
        <w:ind w:firstLine="480" w:firstLineChars="200"/>
        <w:rPr>
          <w:sz w:val="24"/>
        </w:rPr>
      </w:pPr>
      <w:r>
        <w:rPr>
          <w:rFonts w:hint="eastAsia"/>
          <w:sz w:val="24"/>
        </w:rPr>
        <w:t>申请人登录</w:t>
      </w:r>
      <w:r>
        <w:rPr>
          <w:sz w:val="24"/>
        </w:rPr>
        <w:t>中国</w:t>
      </w:r>
      <w:r>
        <w:rPr>
          <w:rFonts w:hint="eastAsia"/>
          <w:sz w:val="24"/>
        </w:rPr>
        <w:t>教师资格</w:t>
      </w:r>
      <w:r>
        <w:rPr>
          <w:sz w:val="24"/>
        </w:rPr>
        <w:t>网（http://www.</w:t>
      </w:r>
      <w:r>
        <w:rPr>
          <w:rFonts w:hint="eastAsia"/>
          <w:sz w:val="24"/>
        </w:rPr>
        <w:t>jszg.edu.cn</w:t>
      </w:r>
      <w:r>
        <w:rPr>
          <w:sz w:val="24"/>
        </w:rPr>
        <w:t>）</w:t>
      </w:r>
      <w:r>
        <w:rPr>
          <w:rFonts w:hint="eastAsia"/>
          <w:sz w:val="24"/>
        </w:rPr>
        <w:t>，将看到中国教师资格网首页如下图。</w:t>
      </w:r>
      <w:r>
        <w:rPr>
          <w:sz w:val="24"/>
        </w:rPr>
        <w:t>建议</w:t>
      </w:r>
      <w:r>
        <w:rPr>
          <w:rFonts w:hint="eastAsia"/>
          <w:sz w:val="24"/>
        </w:rPr>
        <w:t>您</w:t>
      </w:r>
      <w:r>
        <w:rPr>
          <w:sz w:val="24"/>
        </w:rPr>
        <w:t>使用</w:t>
      </w:r>
      <w:r>
        <w:rPr>
          <w:b/>
          <w:color w:val="FF0000"/>
          <w:sz w:val="24"/>
        </w:rPr>
        <w:t>谷歌浏览器</w:t>
      </w:r>
      <w:r>
        <w:rPr>
          <w:rFonts w:hint="eastAsia"/>
          <w:sz w:val="24"/>
        </w:rPr>
        <w:t>或360安全浏览器极速模式</w:t>
      </w:r>
      <w:r>
        <w:rPr>
          <w:sz w:val="24"/>
        </w:rPr>
        <w:t>进行后续操作。</w:t>
      </w:r>
    </w:p>
    <w:p>
      <w:pPr>
        <w:spacing w:line="360" w:lineRule="auto"/>
        <w:rPr>
          <w:sz w:val="24"/>
        </w:rPr>
      </w:pPr>
      <w:r>
        <w:drawing>
          <wp:inline distT="0" distB="0" distL="0" distR="0">
            <wp:extent cx="6120130" cy="2712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120130" cy="2712085"/>
                    </a:xfrm>
                    <a:prstGeom prst="rect">
                      <a:avLst/>
                    </a:prstGeom>
                  </pic:spPr>
                </pic:pic>
              </a:graphicData>
            </a:graphic>
          </wp:inline>
        </w:drawing>
      </w:r>
    </w:p>
    <w:p>
      <w:pPr>
        <w:pStyle w:val="3"/>
        <w:numPr>
          <w:ilvl w:val="0"/>
          <w:numId w:val="0"/>
        </w:numPr>
        <w:spacing w:before="156" w:beforeLines="50" w:after="0" w:line="360" w:lineRule="auto"/>
        <w:rPr>
          <w:rFonts w:ascii="宋体" w:hAnsi="宋体" w:eastAsia="宋体"/>
          <w:sz w:val="36"/>
          <w:szCs w:val="36"/>
        </w:rPr>
      </w:pPr>
      <w:r>
        <w:rPr>
          <w:rFonts w:hint="eastAsia" w:ascii="宋体" w:hAnsi="宋体" w:eastAsia="宋体"/>
          <w:sz w:val="36"/>
          <w:szCs w:val="36"/>
        </w:rPr>
        <w:t>2</w:t>
      </w:r>
      <w:r>
        <w:rPr>
          <w:rFonts w:ascii="宋体" w:hAnsi="宋体" w:eastAsia="宋体"/>
          <w:sz w:val="36"/>
          <w:szCs w:val="36"/>
        </w:rPr>
        <w:t>.</w:t>
      </w:r>
      <w:r>
        <w:rPr>
          <w:rFonts w:hint="eastAsia" w:ascii="宋体" w:hAnsi="宋体" w:eastAsia="宋体"/>
          <w:sz w:val="36"/>
          <w:szCs w:val="36"/>
        </w:rPr>
        <w:t>登录步骤</w:t>
      </w:r>
    </w:p>
    <w:p>
      <w:pPr>
        <w:spacing w:line="360" w:lineRule="auto"/>
        <w:ind w:firstLine="480" w:firstLineChars="200"/>
        <w:rPr>
          <w:sz w:val="24"/>
        </w:rPr>
      </w:pPr>
      <w:r>
        <w:rPr>
          <w:rFonts w:hint="eastAsia"/>
          <w:sz w:val="24"/>
        </w:rPr>
        <w:t>教师</w:t>
      </w:r>
      <w:r>
        <w:rPr>
          <w:sz w:val="24"/>
        </w:rPr>
        <w:t>资格</w:t>
      </w:r>
      <w:r>
        <w:rPr>
          <w:rFonts w:hint="eastAsia"/>
          <w:sz w:val="24"/>
        </w:rPr>
        <w:t>认定申请人进入申报系统的入口为</w:t>
      </w:r>
      <w:r>
        <w:rPr>
          <w:sz w:val="24"/>
        </w:rPr>
        <w:drawing>
          <wp:inline distT="0" distB="0" distL="0" distR="0">
            <wp:extent cx="1400175" cy="266700"/>
            <wp:effectExtent l="19050" t="0" r="9525" b="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noChangeArrowheads="1"/>
                    </pic:cNvPicPr>
                  </pic:nvPicPr>
                  <pic:blipFill>
                    <a:blip r:embed="rId5"/>
                    <a:srcRect/>
                    <a:stretch>
                      <a:fillRect/>
                    </a:stretch>
                  </pic:blipFill>
                  <pic:spPr>
                    <a:xfrm>
                      <a:off x="0" y="0"/>
                      <a:ext cx="1400175" cy="266700"/>
                    </a:xfrm>
                    <a:prstGeom prst="rect">
                      <a:avLst/>
                    </a:prstGeom>
                    <a:noFill/>
                    <a:ln w="9525">
                      <a:noFill/>
                      <a:miter lim="800000"/>
                      <a:headEnd/>
                      <a:tailEnd/>
                    </a:ln>
                  </pic:spPr>
                </pic:pic>
              </a:graphicData>
            </a:graphic>
          </wp:inline>
        </w:drawing>
      </w:r>
      <w:r>
        <w:rPr>
          <w:rFonts w:hint="eastAsia"/>
          <w:sz w:val="24"/>
        </w:rPr>
        <w:t>。</w:t>
      </w:r>
      <w:bookmarkStart w:id="0" w:name="_Toc311319818"/>
      <w:bookmarkStart w:id="1" w:name="_Toc435170771"/>
    </w:p>
    <w:p>
      <w:pPr>
        <w:spacing w:line="360" w:lineRule="auto"/>
        <w:ind w:firstLine="482" w:firstLineChars="200"/>
        <w:rPr>
          <w:b/>
          <w:sz w:val="24"/>
        </w:rPr>
      </w:pPr>
      <w:r>
        <w:rPr>
          <w:rFonts w:hint="eastAsia"/>
          <w:b/>
          <w:color w:val="FF0000"/>
          <w:sz w:val="24"/>
        </w:rPr>
        <w:t>注意：</w:t>
      </w:r>
      <w:r>
        <w:rPr>
          <w:rFonts w:hint="eastAsia"/>
          <w:b/>
          <w:sz w:val="24"/>
        </w:rPr>
        <w:t>通过</w:t>
      </w:r>
      <w:r>
        <w:rPr>
          <w:b/>
          <w:sz w:val="24"/>
        </w:rPr>
        <w:t>“</w:t>
      </w:r>
      <w:r>
        <w:rPr>
          <w:rFonts w:hint="eastAsia"/>
          <w:b/>
          <w:sz w:val="24"/>
        </w:rPr>
        <w:t>教师资格认定申请人网报入口</w:t>
      </w:r>
      <w:r>
        <w:rPr>
          <w:b/>
          <w:sz w:val="24"/>
        </w:rPr>
        <w:t>”</w:t>
      </w:r>
      <w:r>
        <w:rPr>
          <w:rFonts w:hint="eastAsia"/>
          <w:b/>
          <w:sz w:val="24"/>
        </w:rPr>
        <w:t>登录，不可以办理定期注册业务。</w:t>
      </w:r>
    </w:p>
    <w:p>
      <w:pPr>
        <w:pStyle w:val="4"/>
        <w:numPr>
          <w:ilvl w:val="0"/>
          <w:numId w:val="0"/>
        </w:numPr>
        <w:spacing w:before="156" w:beforeLines="50" w:after="0" w:line="360" w:lineRule="auto"/>
        <w:ind w:left="289"/>
        <w:rPr>
          <w:rFonts w:ascii="宋体" w:hAnsi="宋体"/>
        </w:rPr>
      </w:pPr>
      <w:r>
        <w:rPr>
          <w:rFonts w:hint="eastAsia" w:ascii="宋体" w:hAnsi="宋体"/>
        </w:rPr>
        <w:t>2.1申请人账号注册</w:t>
      </w:r>
      <w:bookmarkEnd w:id="0"/>
      <w:bookmarkEnd w:id="1"/>
      <w:bookmarkStart w:id="2" w:name="_Toc311319819"/>
      <w:r>
        <w:rPr>
          <w:rFonts w:hint="eastAsia" w:ascii="宋体" w:hAnsi="宋体"/>
        </w:rPr>
        <w:t>、忘记密码</w:t>
      </w:r>
    </w:p>
    <w:p>
      <w:pPr>
        <w:pStyle w:val="5"/>
        <w:numPr>
          <w:ilvl w:val="0"/>
          <w:numId w:val="0"/>
        </w:numPr>
        <w:ind w:left="714" w:hanging="425"/>
        <w:rPr>
          <w:rStyle w:val="29"/>
          <w:rFonts w:ascii="宋体" w:hAnsi="宋体" w:eastAsia="宋体"/>
          <w:b w:val="0"/>
          <w:bCs w:val="0"/>
        </w:rPr>
      </w:pPr>
      <w:r>
        <w:rPr>
          <w:rStyle w:val="29"/>
          <w:rFonts w:ascii="宋体" w:hAnsi="宋体" w:eastAsia="宋体"/>
          <w:b w:val="0"/>
          <w:bCs w:val="0"/>
        </w:rPr>
        <w:t>2.1.1</w:t>
      </w:r>
      <w:r>
        <w:rPr>
          <w:rStyle w:val="29"/>
          <w:rFonts w:hint="eastAsia" w:ascii="宋体" w:hAnsi="宋体" w:eastAsia="宋体"/>
          <w:b w:val="0"/>
          <w:bCs w:val="0"/>
        </w:rPr>
        <w:t>账号注册</w:t>
      </w:r>
    </w:p>
    <w:p>
      <w:pPr>
        <w:spacing w:line="360" w:lineRule="auto"/>
        <w:ind w:firstLine="482" w:firstLineChars="200"/>
        <w:rPr>
          <w:b/>
          <w:color w:val="FF0000"/>
          <w:sz w:val="24"/>
        </w:rPr>
      </w:pPr>
      <w:r>
        <w:rPr>
          <w:rFonts w:hint="eastAsia"/>
          <w:b/>
          <w:color w:val="FF0000"/>
          <w:sz w:val="24"/>
        </w:rPr>
        <w:t>账号注册和实名核验的操作方法，请参考“中国教师资格网账号注册使用手册”。</w:t>
      </w:r>
    </w:p>
    <w:p>
      <w:pPr>
        <w:pStyle w:val="5"/>
        <w:numPr>
          <w:ilvl w:val="0"/>
          <w:numId w:val="0"/>
        </w:numPr>
        <w:ind w:left="714" w:hanging="425"/>
        <w:rPr>
          <w:rStyle w:val="29"/>
          <w:rFonts w:ascii="宋体" w:hAnsi="宋体" w:eastAsia="宋体"/>
          <w:b w:val="0"/>
          <w:bCs w:val="0"/>
        </w:rPr>
      </w:pPr>
      <w:r>
        <w:rPr>
          <w:rStyle w:val="29"/>
          <w:rFonts w:ascii="宋体" w:hAnsi="宋体" w:eastAsia="宋体"/>
          <w:b w:val="0"/>
          <w:bCs w:val="0"/>
        </w:rPr>
        <w:t>2.1.2</w:t>
      </w:r>
      <w:r>
        <w:rPr>
          <w:rStyle w:val="29"/>
          <w:rFonts w:hint="eastAsia" w:ascii="宋体" w:hAnsi="宋体" w:eastAsia="宋体"/>
          <w:b w:val="0"/>
          <w:bCs w:val="0"/>
        </w:rPr>
        <w:t>忘记密码</w:t>
      </w:r>
    </w:p>
    <w:p>
      <w:pPr>
        <w:spacing w:line="360" w:lineRule="auto"/>
        <w:ind w:firstLine="480" w:firstLineChars="200"/>
        <w:rPr>
          <w:sz w:val="24"/>
        </w:rPr>
      </w:pPr>
      <w:r>
        <w:rPr>
          <w:rFonts w:hint="eastAsia"/>
          <w:sz w:val="24"/>
        </w:rPr>
        <w:t>如果遇到忘记密码的情况，申请人可点击登录页面中的忘记密码按钮，进入密码重置界面。</w:t>
      </w:r>
    </w:p>
    <w:p>
      <w:pPr>
        <w:spacing w:line="360" w:lineRule="auto"/>
        <w:jc w:val="center"/>
        <w:rPr>
          <w:sz w:val="24"/>
        </w:rPr>
      </w:pPr>
      <w:r>
        <w:drawing>
          <wp:inline distT="0" distB="0" distL="0" distR="0">
            <wp:extent cx="2819400" cy="1038225"/>
            <wp:effectExtent l="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6"/>
                    <a:srcRect/>
                    <a:stretch>
                      <a:fillRect/>
                    </a:stretch>
                  </pic:blipFill>
                  <pic:spPr>
                    <a:xfrm>
                      <a:off x="0" y="0"/>
                      <a:ext cx="2829706" cy="1042160"/>
                    </a:xfrm>
                    <a:prstGeom prst="rect">
                      <a:avLst/>
                    </a:prstGeom>
                    <a:noFill/>
                    <a:ln w="9525">
                      <a:noFill/>
                      <a:miter lim="800000"/>
                      <a:headEnd/>
                      <a:tailEnd/>
                    </a:ln>
                  </pic:spPr>
                </pic:pic>
              </a:graphicData>
            </a:graphic>
          </wp:inline>
        </w:drawing>
      </w:r>
    </w:p>
    <w:p>
      <w:pPr>
        <w:spacing w:line="360" w:lineRule="auto"/>
      </w:pPr>
      <w:r>
        <w:drawing>
          <wp:inline distT="0" distB="0" distL="0" distR="0">
            <wp:extent cx="6687185" cy="3936365"/>
            <wp:effectExtent l="0" t="0" r="0" b="0"/>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
                    <pic:cNvPicPr>
                      <a:picLocks noChangeAspect="1" noChangeArrowheads="1"/>
                    </pic:cNvPicPr>
                  </pic:nvPicPr>
                  <pic:blipFill>
                    <a:blip r:embed="rId7"/>
                    <a:srcRect/>
                    <a:stretch>
                      <a:fillRect/>
                    </a:stretch>
                  </pic:blipFill>
                  <pic:spPr>
                    <a:xfrm>
                      <a:off x="0" y="0"/>
                      <a:ext cx="6687185" cy="3936671"/>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选择本人在系统中注册的证件类型，正确输入与之对应的证件号码及姓名（任何一项选择或填写错误，都无法找回密码），点击“</w:t>
      </w:r>
      <w:r>
        <w:rPr>
          <w:sz w:val="24"/>
        </w:rPr>
        <w:drawing>
          <wp:inline distT="0" distB="0" distL="0" distR="0">
            <wp:extent cx="485775" cy="228600"/>
            <wp:effectExtent l="19050" t="0" r="9525" b="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noChangeArrowheads="1"/>
                    </pic:cNvPicPr>
                  </pic:nvPicPr>
                  <pic:blipFill>
                    <a:blip r:embed="rId8"/>
                    <a:srcRect/>
                    <a:stretch>
                      <a:fillRect/>
                    </a:stretch>
                  </pic:blipFill>
                  <pic:spPr>
                    <a:xfrm>
                      <a:off x="0" y="0"/>
                      <a:ext cx="485775" cy="228600"/>
                    </a:xfrm>
                    <a:prstGeom prst="rect">
                      <a:avLst/>
                    </a:prstGeom>
                    <a:noFill/>
                    <a:ln w="9525">
                      <a:noFill/>
                      <a:miter lim="800000"/>
                      <a:headEnd/>
                      <a:tailEnd/>
                    </a:ln>
                  </pic:spPr>
                </pic:pic>
              </a:graphicData>
            </a:graphic>
          </wp:inline>
        </w:drawing>
      </w:r>
      <w:r>
        <w:rPr>
          <w:rFonts w:hint="eastAsia"/>
          <w:sz w:val="24"/>
        </w:rPr>
        <w:t>”按钮，您可以看到三种密码重置方式:</w:t>
      </w:r>
    </w:p>
    <w:p>
      <w:pPr>
        <w:spacing w:line="360" w:lineRule="auto"/>
        <w:jc w:val="center"/>
        <w:rPr>
          <w:sz w:val="24"/>
        </w:rPr>
      </w:pPr>
      <w:r>
        <w:drawing>
          <wp:inline distT="0" distB="0" distL="0" distR="0">
            <wp:extent cx="4667250" cy="2044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672742" cy="2047414"/>
                    </a:xfrm>
                    <a:prstGeom prst="rect">
                      <a:avLst/>
                    </a:prstGeom>
                  </pic:spPr>
                </pic:pic>
              </a:graphicData>
            </a:graphic>
          </wp:inline>
        </w:drawing>
      </w:r>
    </w:p>
    <w:p>
      <w:pPr>
        <w:spacing w:line="360" w:lineRule="auto"/>
        <w:ind w:firstLine="480" w:firstLineChars="200"/>
        <w:rPr>
          <w:sz w:val="24"/>
        </w:rPr>
      </w:pPr>
      <w:r>
        <w:rPr>
          <w:rFonts w:hint="eastAsia"/>
          <w:sz w:val="24"/>
        </w:rPr>
        <w:t>（a）邮件重置密码（b）短信验证重置密码（c）微信验证重置密码，通过选择不同的密码重置方式来完成密码重置。</w:t>
      </w:r>
    </w:p>
    <w:p>
      <w:pPr>
        <w:spacing w:line="360" w:lineRule="auto"/>
        <w:ind w:firstLine="480" w:firstLineChars="200"/>
        <w:rPr>
          <w:sz w:val="24"/>
        </w:rPr>
      </w:pPr>
      <w:r>
        <w:rPr>
          <w:rFonts w:hint="eastAsia"/>
          <w:sz w:val="24"/>
        </w:rPr>
        <w:t>通过邮件重置密码：您的注册邮箱将收到一封密码重置邮件，点击邮件中的链接地址进行密码重置。（链接地址24小时内有效。如无法正常操作，</w:t>
      </w:r>
      <w:r>
        <w:rPr>
          <w:rFonts w:hint="eastAsia"/>
          <w:b/>
          <w:sz w:val="24"/>
        </w:rPr>
        <w:t>请复制链接到谷歌浏览器或</w:t>
      </w:r>
      <w:r>
        <w:rPr>
          <w:b/>
          <w:sz w:val="24"/>
        </w:rPr>
        <w:t>360</w:t>
      </w:r>
      <w:r>
        <w:rPr>
          <w:rFonts w:hint="eastAsia"/>
          <w:b/>
          <w:sz w:val="24"/>
        </w:rPr>
        <w:t>浏览器极速模式中操作。</w:t>
      </w:r>
      <w:r>
        <w:rPr>
          <w:rFonts w:hint="eastAsia"/>
          <w:sz w:val="24"/>
        </w:rPr>
        <w:t>）</w:t>
      </w:r>
    </w:p>
    <w:p>
      <w:pPr>
        <w:widowControl/>
        <w:spacing w:line="360" w:lineRule="auto"/>
        <w:jc w:val="center"/>
      </w:pPr>
      <w:r>
        <w:rPr>
          <w:rFonts w:hint="eastAsia"/>
        </w:rPr>
        <w:drawing>
          <wp:inline distT="0" distB="0" distL="0" distR="0">
            <wp:extent cx="6120130" cy="1338580"/>
            <wp:effectExtent l="19050" t="0" r="0" b="0"/>
            <wp:docPr id="9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
                    <pic:cNvPicPr>
                      <a:picLocks noChangeAspect="1" noChangeArrowheads="1"/>
                    </pic:cNvPicPr>
                  </pic:nvPicPr>
                  <pic:blipFill>
                    <a:blip r:embed="rId10"/>
                    <a:srcRect/>
                    <a:stretch>
                      <a:fillRect/>
                    </a:stretch>
                  </pic:blipFill>
                  <pic:spPr>
                    <a:xfrm>
                      <a:off x="0" y="0"/>
                      <a:ext cx="6120130" cy="1339157"/>
                    </a:xfrm>
                    <a:prstGeom prst="rect">
                      <a:avLst/>
                    </a:prstGeom>
                    <a:noFill/>
                    <a:ln w="9525">
                      <a:noFill/>
                      <a:miter lim="800000"/>
                      <a:headEnd/>
                      <a:tailEnd/>
                    </a:ln>
                  </pic:spPr>
                </pic:pic>
              </a:graphicData>
            </a:graphic>
          </wp:inline>
        </w:drawing>
      </w:r>
    </w:p>
    <w:p>
      <w:pPr>
        <w:widowControl/>
        <w:spacing w:line="360" w:lineRule="auto"/>
        <w:jc w:val="center"/>
        <w:rPr>
          <w:rFonts w:ascii="Segoe UI" w:hAnsi="Segoe UI" w:cs="Segoe UI"/>
          <w:color w:val="333333"/>
          <w:kern w:val="0"/>
          <w:sz w:val="24"/>
          <w:shd w:val="clear" w:color="auto" w:fill="FFFFFF"/>
        </w:rPr>
      </w:pPr>
      <w:r>
        <w:drawing>
          <wp:inline distT="0" distB="0" distL="0" distR="0">
            <wp:extent cx="3486150" cy="1581150"/>
            <wp:effectExtent l="0" t="0" r="0" b="0"/>
            <wp:docPr id="1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3"/>
                    <pic:cNvPicPr>
                      <a:picLocks noChangeAspect="1" noChangeArrowheads="1"/>
                    </pic:cNvPicPr>
                  </pic:nvPicPr>
                  <pic:blipFill>
                    <a:blip r:embed="rId11"/>
                    <a:srcRect/>
                    <a:stretch>
                      <a:fillRect/>
                    </a:stretch>
                  </pic:blipFill>
                  <pic:spPr>
                    <a:xfrm>
                      <a:off x="0" y="0"/>
                      <a:ext cx="3486150" cy="15811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通过短信验证重置密码：请您点击</w:t>
      </w:r>
      <w:r>
        <w:rPr>
          <w:sz w:val="24"/>
        </w:rPr>
        <w:drawing>
          <wp:inline distT="0" distB="0" distL="0" distR="0">
            <wp:extent cx="685800" cy="200025"/>
            <wp:effectExtent l="19050" t="0" r="0" b="0"/>
            <wp:docPr id="2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8"/>
                    <pic:cNvPicPr>
                      <a:picLocks noChangeAspect="1" noChangeArrowheads="1"/>
                    </pic:cNvPicPr>
                  </pic:nvPicPr>
                  <pic:blipFill>
                    <a:blip r:embed="rId12"/>
                    <a:srcRect/>
                    <a:stretch>
                      <a:fillRect/>
                    </a:stretch>
                  </pic:blipFill>
                  <pic:spPr>
                    <a:xfrm>
                      <a:off x="0" y="0"/>
                      <a:ext cx="685800" cy="200025"/>
                    </a:xfrm>
                    <a:prstGeom prst="rect">
                      <a:avLst/>
                    </a:prstGeom>
                    <a:noFill/>
                    <a:ln w="9525">
                      <a:noFill/>
                      <a:miter lim="800000"/>
                      <a:headEnd/>
                      <a:tailEnd/>
                    </a:ln>
                  </pic:spPr>
                </pic:pic>
              </a:graphicData>
            </a:graphic>
          </wp:inline>
        </w:drawing>
      </w:r>
      <w:r>
        <w:rPr>
          <w:rFonts w:hint="eastAsia"/>
          <w:sz w:val="24"/>
        </w:rPr>
        <w:t>，输入短信验证码，填写新密码，确认新密码后点击</w:t>
      </w:r>
      <w:r>
        <w:rPr>
          <w:sz w:val="24"/>
        </w:rPr>
        <w:drawing>
          <wp:inline distT="0" distB="0" distL="0" distR="0">
            <wp:extent cx="466725" cy="247650"/>
            <wp:effectExtent l="19050" t="0" r="9525" b="0"/>
            <wp:docPr id="2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3"/>
                    <pic:cNvPicPr>
                      <a:picLocks noChangeAspect="1" noChangeArrowheads="1"/>
                    </pic:cNvPicPr>
                  </pic:nvPicPr>
                  <pic:blipFill>
                    <a:blip r:embed="rId13"/>
                    <a:srcRect/>
                    <a:stretch>
                      <a:fillRect/>
                    </a:stretch>
                  </pic:blipFill>
                  <pic:spPr>
                    <a:xfrm>
                      <a:off x="0" y="0"/>
                      <a:ext cx="466725" cy="247650"/>
                    </a:xfrm>
                    <a:prstGeom prst="rect">
                      <a:avLst/>
                    </a:prstGeom>
                    <a:noFill/>
                    <a:ln w="9525">
                      <a:noFill/>
                      <a:miter lim="800000"/>
                      <a:headEnd/>
                      <a:tailEnd/>
                    </a:ln>
                  </pic:spPr>
                </pic:pic>
              </a:graphicData>
            </a:graphic>
          </wp:inline>
        </w:drawing>
      </w:r>
      <w:r>
        <w:rPr>
          <w:rFonts w:hint="eastAsia"/>
          <w:sz w:val="24"/>
        </w:rPr>
        <w:t>按钮。在此界面</w:t>
      </w:r>
      <w:r>
        <w:rPr>
          <w:sz w:val="24"/>
        </w:rPr>
        <w:t>您可以确认手机号码是否正确。如</w:t>
      </w:r>
      <w:r>
        <w:rPr>
          <w:rFonts w:hint="eastAsia"/>
          <w:sz w:val="24"/>
        </w:rPr>
        <w:t>不正确</w:t>
      </w:r>
      <w:r>
        <w:rPr>
          <w:sz w:val="24"/>
        </w:rPr>
        <w:t>，可按</w:t>
      </w:r>
      <w:r>
        <w:rPr>
          <w:rFonts w:hint="eastAsia"/>
          <w:sz w:val="24"/>
        </w:rPr>
        <w:t>网站首页</w:t>
      </w:r>
      <w:r>
        <w:rPr>
          <w:sz w:val="24"/>
        </w:rPr>
        <w:t>“</w:t>
      </w:r>
      <w:r>
        <w:rPr>
          <w:rFonts w:hint="eastAsia"/>
          <w:sz w:val="24"/>
        </w:rPr>
        <w:t>常见问题2</w:t>
      </w:r>
      <w:r>
        <w:rPr>
          <w:sz w:val="24"/>
        </w:rPr>
        <w:t>”</w:t>
      </w:r>
      <w:r>
        <w:rPr>
          <w:rFonts w:hint="eastAsia"/>
          <w:sz w:val="24"/>
        </w:rPr>
        <w:t>的</w:t>
      </w:r>
      <w:r>
        <w:rPr>
          <w:sz w:val="24"/>
        </w:rPr>
        <w:t>说明发邮件</w:t>
      </w:r>
      <w:r>
        <w:rPr>
          <w:rFonts w:hint="eastAsia"/>
          <w:sz w:val="24"/>
        </w:rPr>
        <w:t>申请修改</w:t>
      </w:r>
      <w:r>
        <w:rPr>
          <w:sz w:val="24"/>
        </w:rPr>
        <w:t>。</w:t>
      </w:r>
    </w:p>
    <w:p>
      <w:pPr>
        <w:widowControl/>
        <w:spacing w:line="360" w:lineRule="auto"/>
        <w:ind w:firstLine="420" w:firstLineChars="200"/>
        <w:jc w:val="center"/>
        <w:rPr>
          <w:rFonts w:ascii="Segoe UI" w:hAnsi="Segoe UI" w:cs="Segoe UI"/>
          <w:color w:val="333333"/>
          <w:kern w:val="0"/>
          <w:sz w:val="24"/>
          <w:shd w:val="clear" w:color="auto" w:fill="FFFFFF"/>
        </w:rPr>
      </w:pPr>
      <w:r>
        <w:drawing>
          <wp:inline distT="0" distB="0" distL="0" distR="0">
            <wp:extent cx="5467350" cy="29832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470169" cy="2985379"/>
                    </a:xfrm>
                    <a:prstGeom prst="rect">
                      <a:avLst/>
                    </a:prstGeom>
                  </pic:spPr>
                </pic:pic>
              </a:graphicData>
            </a:graphic>
          </wp:inline>
        </w:drawing>
      </w:r>
    </w:p>
    <w:p>
      <w:pPr>
        <w:spacing w:line="360" w:lineRule="auto"/>
        <w:ind w:firstLine="480" w:firstLineChars="200"/>
        <w:rPr>
          <w:sz w:val="24"/>
        </w:rPr>
      </w:pPr>
      <w:r>
        <w:rPr>
          <w:rFonts w:hint="eastAsia"/>
          <w:sz w:val="24"/>
        </w:rPr>
        <w:t>通过微信验证重置密码：忘记密码前做过微信服务号关联的用户，可通过微信验证进行密码重置。扫描页面中的二维码后，关注中国教师资格服务号，进入对话页面，点击屏幕下端的“重置密码”，输入新密码，再确认密码，点击“重置密码”，即可重置成功。忘记密码前未进行过微信服务号关联的用户，暂不支持使用该方式重置密码。</w:t>
      </w:r>
    </w:p>
    <w:p>
      <w:pPr>
        <w:spacing w:line="360" w:lineRule="auto"/>
        <w:ind w:firstLine="480" w:firstLineChars="200"/>
        <w:rPr>
          <w:sz w:val="24"/>
        </w:rPr>
      </w:pPr>
      <w:r>
        <w:rPr>
          <w:rFonts w:hint="eastAsia"/>
          <w:sz w:val="24"/>
        </w:rPr>
        <w:t>注意：如果您在账户注册或重置密码的过程中遇到问题，请参考网站首页“常见问题”栏目相关说明处理。</w:t>
      </w:r>
    </w:p>
    <w:p>
      <w:pPr>
        <w:pStyle w:val="4"/>
        <w:numPr>
          <w:ilvl w:val="0"/>
          <w:numId w:val="0"/>
        </w:numPr>
        <w:ind w:left="289"/>
        <w:rPr>
          <w:rFonts w:ascii="宋体" w:hAnsi="宋体"/>
        </w:rPr>
      </w:pPr>
      <w:r>
        <w:rPr>
          <w:rFonts w:hint="eastAsia" w:ascii="宋体" w:hAnsi="宋体"/>
        </w:rPr>
        <w:t>2</w:t>
      </w:r>
      <w:r>
        <w:rPr>
          <w:rFonts w:ascii="宋体" w:hAnsi="宋体"/>
        </w:rPr>
        <w:t>.2</w:t>
      </w:r>
      <w:r>
        <w:rPr>
          <w:rFonts w:hint="eastAsia" w:ascii="宋体" w:hAnsi="宋体"/>
        </w:rPr>
        <w:t>申请人登录申报系统</w:t>
      </w:r>
    </w:p>
    <w:p>
      <w:pPr>
        <w:spacing w:line="360" w:lineRule="auto"/>
        <w:ind w:firstLine="482" w:firstLineChars="200"/>
        <w:rPr>
          <w:b/>
          <w:color w:val="FF0000"/>
          <w:sz w:val="24"/>
        </w:rPr>
      </w:pPr>
      <w:r>
        <w:rPr>
          <w:rFonts w:hint="eastAsia"/>
          <w:b/>
          <w:color w:val="FF0000"/>
          <w:sz w:val="24"/>
        </w:rPr>
        <w:t>（每一项都要手动输入）</w:t>
      </w:r>
    </w:p>
    <w:p>
      <w:pPr>
        <w:spacing w:line="360" w:lineRule="auto"/>
        <w:ind w:firstLine="480" w:firstLineChars="200"/>
        <w:rPr>
          <w:sz w:val="24"/>
        </w:rPr>
      </w:pPr>
      <w:r>
        <w:rPr>
          <w:rFonts w:hint="eastAsia"/>
          <w:sz w:val="24"/>
        </w:rPr>
        <w:t>在登录页面，申请人正确填写自己注册的</w:t>
      </w:r>
      <w:r>
        <w:rPr>
          <w:rFonts w:hint="eastAsia"/>
          <w:b/>
          <w:color w:val="FF0000"/>
          <w:sz w:val="24"/>
        </w:rPr>
        <w:t>账号（证件号码）</w:t>
      </w:r>
      <w:r>
        <w:rPr>
          <w:rFonts w:hint="eastAsia"/>
          <w:sz w:val="24"/>
        </w:rPr>
        <w:t>和密码，拖动滑块补全拼图验证码，点击</w:t>
      </w:r>
      <w:r>
        <w:rPr>
          <w:sz w:val="24"/>
        </w:rPr>
        <w:drawing>
          <wp:inline distT="0" distB="0" distL="0" distR="0">
            <wp:extent cx="514350" cy="228600"/>
            <wp:effectExtent l="19050" t="0" r="0" b="0"/>
            <wp:docPr id="2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9"/>
                    <pic:cNvPicPr>
                      <a:picLocks noChangeAspect="1" noChangeArrowheads="1"/>
                    </pic:cNvPicPr>
                  </pic:nvPicPr>
                  <pic:blipFill>
                    <a:blip r:embed="rId15"/>
                    <a:srcRect/>
                    <a:stretch>
                      <a:fillRect/>
                    </a:stretch>
                  </pic:blipFill>
                  <pic:spPr>
                    <a:xfrm>
                      <a:off x="0" y="0"/>
                      <a:ext cx="514350" cy="228600"/>
                    </a:xfrm>
                    <a:prstGeom prst="rect">
                      <a:avLst/>
                    </a:prstGeom>
                    <a:noFill/>
                    <a:ln w="9525">
                      <a:noFill/>
                      <a:miter lim="800000"/>
                      <a:headEnd/>
                      <a:tailEnd/>
                    </a:ln>
                  </pic:spPr>
                </pic:pic>
              </a:graphicData>
            </a:graphic>
          </wp:inline>
        </w:drawing>
      </w:r>
      <w:r>
        <w:rPr>
          <w:rFonts w:hint="eastAsia"/>
          <w:sz w:val="24"/>
        </w:rPr>
        <w:t>按钮完成登录。</w:t>
      </w:r>
    </w:p>
    <w:p>
      <w:pPr>
        <w:rPr>
          <w:rStyle w:val="29"/>
        </w:rPr>
      </w:pPr>
      <w:r>
        <w:drawing>
          <wp:inline distT="0" distB="0" distL="0" distR="0">
            <wp:extent cx="3028950" cy="2174875"/>
            <wp:effectExtent l="0" t="0" r="0"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noChangeArrowheads="1"/>
                    </pic:cNvPicPr>
                  </pic:nvPicPr>
                  <pic:blipFill>
                    <a:blip r:embed="rId16"/>
                    <a:srcRect/>
                    <a:stretch>
                      <a:fillRect/>
                    </a:stretch>
                  </pic:blipFill>
                  <pic:spPr>
                    <a:xfrm>
                      <a:off x="0" y="0"/>
                      <a:ext cx="3042807" cy="2185102"/>
                    </a:xfrm>
                    <a:prstGeom prst="rect">
                      <a:avLst/>
                    </a:prstGeom>
                    <a:noFill/>
                    <a:ln w="9525">
                      <a:noFill/>
                      <a:miter lim="800000"/>
                      <a:headEnd/>
                      <a:tailEnd/>
                    </a:ln>
                  </pic:spPr>
                </pic:pic>
              </a:graphicData>
            </a:graphic>
          </wp:inline>
        </w:drawing>
      </w:r>
      <w:r>
        <w:drawing>
          <wp:inline distT="0" distB="0" distL="0" distR="0">
            <wp:extent cx="3048635" cy="2163445"/>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17"/>
                    <a:srcRect/>
                    <a:stretch>
                      <a:fillRect/>
                    </a:stretch>
                  </pic:blipFill>
                  <pic:spPr>
                    <a:xfrm>
                      <a:off x="0" y="0"/>
                      <a:ext cx="3057997" cy="2169865"/>
                    </a:xfrm>
                    <a:prstGeom prst="rect">
                      <a:avLst/>
                    </a:prstGeom>
                    <a:noFill/>
                    <a:ln w="9525">
                      <a:noFill/>
                      <a:miter lim="800000"/>
                      <a:headEnd/>
                      <a:tailEnd/>
                    </a:ln>
                  </pic:spPr>
                </pic:pic>
              </a:graphicData>
            </a:graphic>
          </wp:inline>
        </w:drawing>
      </w:r>
    </w:p>
    <w:p>
      <w:pPr>
        <w:pStyle w:val="5"/>
        <w:numPr>
          <w:ilvl w:val="0"/>
          <w:numId w:val="0"/>
        </w:numPr>
        <w:ind w:left="714" w:hanging="425"/>
        <w:rPr>
          <w:rStyle w:val="29"/>
          <w:rFonts w:ascii="宋体" w:hAnsi="宋体" w:eastAsia="宋体"/>
          <w:b w:val="0"/>
          <w:bCs w:val="0"/>
        </w:rPr>
      </w:pPr>
      <w:r>
        <w:rPr>
          <w:rStyle w:val="29"/>
          <w:rFonts w:hint="eastAsia" w:ascii="宋体" w:hAnsi="宋体" w:eastAsia="宋体"/>
          <w:b w:val="0"/>
          <w:bCs w:val="0"/>
        </w:rPr>
        <w:t>2</w:t>
      </w:r>
      <w:r>
        <w:rPr>
          <w:rStyle w:val="29"/>
          <w:rFonts w:ascii="宋体" w:hAnsi="宋体" w:eastAsia="宋体"/>
          <w:b w:val="0"/>
          <w:bCs w:val="0"/>
        </w:rPr>
        <w:t>.2.</w:t>
      </w:r>
      <w:r>
        <w:rPr>
          <w:rStyle w:val="29"/>
          <w:rFonts w:hint="eastAsia" w:ascii="宋体" w:hAnsi="宋体" w:eastAsia="宋体"/>
          <w:b w:val="0"/>
          <w:bCs w:val="0"/>
        </w:rPr>
        <w:t>1首次登录</w:t>
      </w:r>
      <w:r>
        <w:rPr>
          <w:rStyle w:val="29"/>
          <w:rFonts w:ascii="宋体" w:hAnsi="宋体" w:eastAsia="宋体"/>
          <w:b w:val="0"/>
          <w:bCs w:val="0"/>
        </w:rPr>
        <w:t>完善个人信息</w:t>
      </w:r>
    </w:p>
    <w:p>
      <w:pPr>
        <w:spacing w:line="360" w:lineRule="auto"/>
        <w:ind w:firstLine="480" w:firstLineChars="200"/>
        <w:rPr>
          <w:sz w:val="24"/>
        </w:rPr>
      </w:pPr>
      <w:r>
        <w:rPr>
          <w:rFonts w:hint="eastAsia"/>
          <w:sz w:val="24"/>
        </w:rPr>
        <w:t>登录成功后，对于注册后首次登陆的或个人信息没有完善的用户，须先完善个人身份信息，填写民族信息。对于证件类型为：港澳台居民居住证、港澳居民来往内地通行证、五年有效期台湾居民来往大陆通行证注册的用户，需要补充性别、出生日期、民族及港澳或台湾当地有效身份证件号码。对于证件</w:t>
      </w:r>
      <w:r>
        <w:rPr>
          <w:sz w:val="24"/>
        </w:rPr>
        <w:t>类型为</w:t>
      </w:r>
      <w:r>
        <w:rPr>
          <w:rFonts w:hint="eastAsia"/>
          <w:sz w:val="24"/>
        </w:rPr>
        <w:t>港澳台</w:t>
      </w:r>
      <w:r>
        <w:rPr>
          <w:sz w:val="24"/>
        </w:rPr>
        <w:t>居民居住证的用户，还需补充</w:t>
      </w:r>
      <w:r>
        <w:rPr>
          <w:rFonts w:hint="eastAsia"/>
          <w:sz w:val="24"/>
        </w:rPr>
        <w:t>相应</w:t>
      </w:r>
      <w:r>
        <w:rPr>
          <w:sz w:val="24"/>
        </w:rPr>
        <w:t>通行证号码。</w:t>
      </w:r>
      <w:r>
        <w:rPr>
          <w:rFonts w:hint="eastAsia"/>
          <w:sz w:val="24"/>
        </w:rPr>
        <w:t>检查无误后，点击</w:t>
      </w:r>
      <w:r>
        <w:rPr>
          <w:sz w:val="24"/>
        </w:rPr>
        <w:drawing>
          <wp:inline distT="0" distB="0" distL="0" distR="0">
            <wp:extent cx="438150" cy="247650"/>
            <wp:effectExtent l="19050" t="0" r="0" b="0"/>
            <wp:docPr id="26"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3"/>
                    <pic:cNvPicPr>
                      <a:picLocks noChangeAspect="1" noChangeArrowheads="1"/>
                    </pic:cNvPicPr>
                  </pic:nvPicPr>
                  <pic:blipFill>
                    <a:blip r:embed="rId18"/>
                    <a:srcRect/>
                    <a:stretch>
                      <a:fillRect/>
                    </a:stretch>
                  </pic:blipFill>
                  <pic:spPr>
                    <a:xfrm>
                      <a:off x="0" y="0"/>
                      <a:ext cx="438150" cy="247650"/>
                    </a:xfrm>
                    <a:prstGeom prst="rect">
                      <a:avLst/>
                    </a:prstGeom>
                    <a:noFill/>
                    <a:ln w="9525">
                      <a:noFill/>
                      <a:miter lim="800000"/>
                      <a:headEnd/>
                      <a:tailEnd/>
                    </a:ln>
                  </pic:spPr>
                </pic:pic>
              </a:graphicData>
            </a:graphic>
          </wp:inline>
        </w:drawing>
      </w:r>
      <w:r>
        <w:rPr>
          <w:rFonts w:hint="eastAsia"/>
          <w:sz w:val="24"/>
        </w:rPr>
        <w:t>按钮，完成个人信息的完善和提交。</w:t>
      </w:r>
    </w:p>
    <w:p>
      <w:pPr>
        <w:spacing w:line="360" w:lineRule="auto"/>
        <w:jc w:val="center"/>
      </w:pPr>
      <w:r>
        <w:drawing>
          <wp:inline distT="0" distB="0" distL="0" distR="0">
            <wp:extent cx="5981700" cy="2724150"/>
            <wp:effectExtent l="19050" t="0" r="0" b="0"/>
            <wp:docPr id="7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pic:cNvPicPr>
                      <a:picLocks noChangeAspect="1" noChangeArrowheads="1"/>
                    </pic:cNvPicPr>
                  </pic:nvPicPr>
                  <pic:blipFill>
                    <a:blip r:embed="rId19"/>
                    <a:srcRect/>
                    <a:stretch>
                      <a:fillRect/>
                    </a:stretch>
                  </pic:blipFill>
                  <pic:spPr>
                    <a:xfrm>
                      <a:off x="0" y="0"/>
                      <a:ext cx="5976248" cy="2721548"/>
                    </a:xfrm>
                    <a:prstGeom prst="rect">
                      <a:avLst/>
                    </a:prstGeom>
                    <a:noFill/>
                    <a:ln w="9525">
                      <a:noFill/>
                      <a:miter lim="800000"/>
                      <a:headEnd/>
                      <a:tailEnd/>
                    </a:ln>
                  </pic:spPr>
                </pic:pic>
              </a:graphicData>
            </a:graphic>
          </wp:inline>
        </w:drawing>
      </w:r>
    </w:p>
    <w:p>
      <w:pPr>
        <w:spacing w:line="360" w:lineRule="auto"/>
        <w:jc w:val="center"/>
      </w:pPr>
      <w:r>
        <w:drawing>
          <wp:inline distT="0" distB="0" distL="0" distR="0">
            <wp:extent cx="5657850" cy="2152650"/>
            <wp:effectExtent l="19050" t="0" r="0" b="0"/>
            <wp:docPr id="28" name="图片 28" descr="1586610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586610495(1)"/>
                    <pic:cNvPicPr>
                      <a:picLocks noChangeAspect="1" noChangeArrowheads="1"/>
                    </pic:cNvPicPr>
                  </pic:nvPicPr>
                  <pic:blipFill>
                    <a:blip r:embed="rId20"/>
                    <a:srcRect/>
                    <a:stretch>
                      <a:fillRect/>
                    </a:stretch>
                  </pic:blipFill>
                  <pic:spPr>
                    <a:xfrm>
                      <a:off x="0" y="0"/>
                      <a:ext cx="5657850" cy="2152650"/>
                    </a:xfrm>
                    <a:prstGeom prst="rect">
                      <a:avLst/>
                    </a:prstGeom>
                    <a:noFill/>
                    <a:ln w="9525">
                      <a:noFill/>
                      <a:miter lim="800000"/>
                      <a:headEnd/>
                      <a:tailEnd/>
                    </a:ln>
                  </pic:spPr>
                </pic:pic>
              </a:graphicData>
            </a:graphic>
          </wp:inline>
        </w:drawing>
      </w:r>
    </w:p>
    <w:p>
      <w:pPr>
        <w:spacing w:line="360" w:lineRule="auto"/>
        <w:jc w:val="center"/>
      </w:pPr>
      <w:r>
        <w:drawing>
          <wp:inline distT="0" distB="0" distL="0" distR="0">
            <wp:extent cx="5600700" cy="2569210"/>
            <wp:effectExtent l="19050" t="0" r="0" b="0"/>
            <wp:docPr id="7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9"/>
                    <pic:cNvPicPr>
                      <a:picLocks noChangeAspect="1" noChangeArrowheads="1"/>
                    </pic:cNvPicPr>
                  </pic:nvPicPr>
                  <pic:blipFill>
                    <a:blip r:embed="rId21"/>
                    <a:srcRect/>
                    <a:stretch>
                      <a:fillRect/>
                    </a:stretch>
                  </pic:blipFill>
                  <pic:spPr>
                    <a:xfrm>
                      <a:off x="0" y="0"/>
                      <a:ext cx="5596956" cy="2567677"/>
                    </a:xfrm>
                    <a:prstGeom prst="rect">
                      <a:avLst/>
                    </a:prstGeom>
                    <a:noFill/>
                    <a:ln w="9525">
                      <a:noFill/>
                      <a:miter lim="800000"/>
                      <a:headEnd/>
                      <a:tailEnd/>
                    </a:ln>
                  </pic:spPr>
                </pic:pic>
              </a:graphicData>
            </a:graphic>
          </wp:inline>
        </w:drawing>
      </w:r>
    </w:p>
    <w:p>
      <w:pPr>
        <w:spacing w:line="360" w:lineRule="auto"/>
        <w:jc w:val="center"/>
      </w:pPr>
      <w:r>
        <w:drawing>
          <wp:inline distT="0" distB="0" distL="0" distR="0">
            <wp:extent cx="5743575" cy="2362200"/>
            <wp:effectExtent l="19050" t="0" r="9525" b="0"/>
            <wp:docPr id="30" name="图片 30" descr="1586610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586610772(1)"/>
                    <pic:cNvPicPr>
                      <a:picLocks noChangeAspect="1" noChangeArrowheads="1"/>
                    </pic:cNvPicPr>
                  </pic:nvPicPr>
                  <pic:blipFill>
                    <a:blip r:embed="rId22"/>
                    <a:srcRect/>
                    <a:stretch>
                      <a:fillRect/>
                    </a:stretch>
                  </pic:blipFill>
                  <pic:spPr>
                    <a:xfrm>
                      <a:off x="0" y="0"/>
                      <a:ext cx="5743575" cy="236220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建议您通过微信扫码关注中国教师资格网服务号，并与本系统账号绑定，以便于忘记密码时进行密码重置。</w:t>
      </w:r>
    </w:p>
    <w:p>
      <w:pPr>
        <w:pStyle w:val="5"/>
        <w:numPr>
          <w:ilvl w:val="0"/>
          <w:numId w:val="0"/>
        </w:numPr>
        <w:ind w:left="714" w:hanging="425"/>
        <w:rPr>
          <w:rStyle w:val="29"/>
          <w:rFonts w:ascii="宋体" w:hAnsi="宋体" w:eastAsia="宋体"/>
          <w:b w:val="0"/>
          <w:bCs w:val="0"/>
        </w:rPr>
      </w:pPr>
      <w:r>
        <w:rPr>
          <w:rStyle w:val="29"/>
          <w:rFonts w:hint="eastAsia" w:ascii="宋体" w:hAnsi="宋体" w:eastAsia="宋体"/>
          <w:b w:val="0"/>
          <w:bCs w:val="0"/>
        </w:rPr>
        <w:t>2</w:t>
      </w:r>
      <w:r>
        <w:rPr>
          <w:rStyle w:val="29"/>
          <w:rFonts w:ascii="宋体" w:hAnsi="宋体" w:eastAsia="宋体"/>
          <w:b w:val="0"/>
          <w:bCs w:val="0"/>
        </w:rPr>
        <w:t>.2.2</w:t>
      </w:r>
      <w:r>
        <w:rPr>
          <w:rStyle w:val="29"/>
          <w:rFonts w:hint="eastAsia" w:ascii="宋体" w:hAnsi="宋体" w:eastAsia="宋体"/>
          <w:b w:val="0"/>
          <w:bCs w:val="0"/>
        </w:rPr>
        <w:t>个人信息</w:t>
      </w:r>
      <w:r>
        <w:rPr>
          <w:rStyle w:val="29"/>
          <w:rFonts w:ascii="宋体" w:hAnsi="宋体" w:eastAsia="宋体"/>
          <w:b w:val="0"/>
          <w:bCs w:val="0"/>
        </w:rPr>
        <w:t>中心</w:t>
      </w:r>
    </w:p>
    <w:p>
      <w:pPr>
        <w:spacing w:line="360" w:lineRule="auto"/>
        <w:ind w:firstLine="480" w:firstLineChars="200"/>
      </w:pPr>
      <w:r>
        <w:rPr>
          <w:rFonts w:hint="eastAsia"/>
          <w:sz w:val="24"/>
        </w:rPr>
        <w:t>点击“个人信息中心”，教师资格认定</w:t>
      </w:r>
      <w:r>
        <w:rPr>
          <w:sz w:val="24"/>
        </w:rPr>
        <w:t>申请人</w:t>
      </w:r>
      <w:r>
        <w:rPr>
          <w:rFonts w:hint="eastAsia"/>
          <w:sz w:val="24"/>
        </w:rPr>
        <w:t>界面中包含六个模块：个人身份信息、教师资格考试信息、普通话证书信息、学历学籍信息、学位证书信息、教师资格证书信息。</w:t>
      </w:r>
    </w:p>
    <w:p>
      <w:pPr>
        <w:spacing w:line="360" w:lineRule="auto"/>
        <w:ind w:firstLine="480" w:firstLineChars="200"/>
        <w:rPr>
          <w:sz w:val="24"/>
        </w:rPr>
      </w:pPr>
      <w:r>
        <w:rPr>
          <w:rFonts w:hint="eastAsia"/>
          <w:sz w:val="24"/>
        </w:rPr>
        <w:t>（1）个人身份信息</w:t>
      </w:r>
    </w:p>
    <w:p>
      <w:pPr>
        <w:spacing w:line="360" w:lineRule="auto"/>
        <w:ind w:firstLine="480" w:firstLineChars="200"/>
        <w:rPr>
          <w:sz w:val="24"/>
        </w:rPr>
      </w:pPr>
      <w:r>
        <w:rPr>
          <w:rFonts w:hint="eastAsia"/>
          <w:sz w:val="24"/>
        </w:rPr>
        <w:t>此模块可以修改个人身份信息、实名核验、修改密码、修改手机号码等。</w:t>
      </w:r>
    </w:p>
    <w:p>
      <w:pPr>
        <w:spacing w:line="360" w:lineRule="auto"/>
        <w:rPr>
          <w:sz w:val="24"/>
        </w:rPr>
      </w:pPr>
      <w:r>
        <w:drawing>
          <wp:inline distT="0" distB="0" distL="0" distR="0">
            <wp:extent cx="6214110" cy="208978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3"/>
                    <a:stretch>
                      <a:fillRect/>
                    </a:stretch>
                  </pic:blipFill>
                  <pic:spPr>
                    <a:xfrm>
                      <a:off x="0" y="0"/>
                      <a:ext cx="6222945" cy="2092609"/>
                    </a:xfrm>
                    <a:prstGeom prst="rect">
                      <a:avLst/>
                    </a:prstGeom>
                  </pic:spPr>
                </pic:pic>
              </a:graphicData>
            </a:graphic>
          </wp:inline>
        </w:drawing>
      </w:r>
    </w:p>
    <w:p>
      <w:pPr>
        <w:spacing w:line="360" w:lineRule="auto"/>
        <w:ind w:firstLine="480" w:firstLineChars="200"/>
        <w:rPr>
          <w:sz w:val="24"/>
        </w:rPr>
      </w:pPr>
      <w:r>
        <w:rPr>
          <w:sz w:val="24"/>
        </w:rPr>
        <w:t>如需修改姓名，请在实名</w:t>
      </w:r>
      <w:r>
        <w:rPr>
          <w:rFonts w:hint="eastAsia"/>
          <w:sz w:val="24"/>
        </w:rPr>
        <w:t>核验页面</w:t>
      </w:r>
      <w:r>
        <w:rPr>
          <w:sz w:val="24"/>
        </w:rPr>
        <w:t>中修改</w:t>
      </w:r>
      <w:r>
        <w:rPr>
          <w:rFonts w:hint="eastAsia"/>
          <w:sz w:val="24"/>
        </w:rPr>
        <w:t>。实名</w:t>
      </w:r>
      <w:r>
        <w:rPr>
          <w:sz w:val="24"/>
        </w:rPr>
        <w:t>核验通过</w:t>
      </w:r>
      <w:r>
        <w:rPr>
          <w:rFonts w:hint="eastAsia"/>
          <w:sz w:val="24"/>
        </w:rPr>
        <w:t>后</w:t>
      </w:r>
      <w:r>
        <w:rPr>
          <w:sz w:val="24"/>
        </w:rPr>
        <w:t>，</w:t>
      </w:r>
      <w:r>
        <w:rPr>
          <w:rFonts w:hint="eastAsia"/>
          <w:sz w:val="24"/>
        </w:rPr>
        <w:t>姓名</w:t>
      </w:r>
      <w:r>
        <w:rPr>
          <w:sz w:val="24"/>
        </w:rPr>
        <w:t>方可修改成功</w:t>
      </w:r>
      <w:r>
        <w:rPr>
          <w:rFonts w:hint="eastAsia"/>
          <w:sz w:val="24"/>
        </w:rPr>
        <w:t>，如实名核验未通过，则姓名不会修改成</w:t>
      </w:r>
      <w:r>
        <w:rPr>
          <w:sz w:val="24"/>
        </w:rPr>
        <w:t>功</w:t>
      </w:r>
      <w:r>
        <w:rPr>
          <w:rFonts w:hint="eastAsia"/>
          <w:sz w:val="24"/>
        </w:rPr>
        <w:t>。</w:t>
      </w:r>
    </w:p>
    <w:p>
      <w:pPr>
        <w:spacing w:line="360" w:lineRule="auto"/>
        <w:ind w:firstLine="480" w:firstLineChars="200"/>
        <w:jc w:val="center"/>
        <w:rPr>
          <w:color w:val="FF0000"/>
          <w:sz w:val="24"/>
        </w:rPr>
      </w:pPr>
      <w:r>
        <w:rPr>
          <w:color w:val="FF0000"/>
          <w:sz w:val="24"/>
        </w:rPr>
        <w:drawing>
          <wp:inline distT="0" distB="0" distL="0" distR="0">
            <wp:extent cx="4257675" cy="1428750"/>
            <wp:effectExtent l="19050" t="0" r="9525" b="0"/>
            <wp:docPr id="12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0"/>
                    <pic:cNvPicPr>
                      <a:picLocks noChangeAspect="1" noChangeArrowheads="1"/>
                    </pic:cNvPicPr>
                  </pic:nvPicPr>
                  <pic:blipFill>
                    <a:blip r:embed="rId24"/>
                    <a:srcRect/>
                    <a:stretch>
                      <a:fillRect/>
                    </a:stretch>
                  </pic:blipFill>
                  <pic:spPr>
                    <a:xfrm>
                      <a:off x="0" y="0"/>
                      <a:ext cx="4257675" cy="14287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修改</w:t>
      </w:r>
      <w:r>
        <w:rPr>
          <w:sz w:val="24"/>
        </w:rPr>
        <w:t>成功后，</w:t>
      </w:r>
      <w:r>
        <w:rPr>
          <w:rFonts w:hint="eastAsia"/>
          <w:sz w:val="24"/>
        </w:rPr>
        <w:t>请注意更新您的</w:t>
      </w:r>
      <w:r>
        <w:rPr>
          <w:sz w:val="24"/>
        </w:rPr>
        <w:t>证书及报名信息</w:t>
      </w:r>
      <w:r>
        <w:rPr>
          <w:rFonts w:hint="eastAsia"/>
          <w:sz w:val="24"/>
        </w:rPr>
        <w:t>（点击</w:t>
      </w:r>
      <w:r>
        <w:rPr>
          <w:sz w:val="24"/>
        </w:rPr>
        <w:t>修改后直接提交即可</w:t>
      </w:r>
      <w:r>
        <w:rPr>
          <w:rFonts w:hint="eastAsia"/>
          <w:sz w:val="24"/>
        </w:rPr>
        <w:t>；</w:t>
      </w:r>
      <w:r>
        <w:rPr>
          <w:sz w:val="24"/>
        </w:rPr>
        <w:t>证书信息以实际情况为准，如无错误</w:t>
      </w:r>
      <w:r>
        <w:rPr>
          <w:rFonts w:hint="eastAsia"/>
          <w:sz w:val="24"/>
        </w:rPr>
        <w:t>则</w:t>
      </w:r>
      <w:r>
        <w:rPr>
          <w:sz w:val="24"/>
        </w:rPr>
        <w:t>不需变更</w:t>
      </w:r>
      <w:r>
        <w:rPr>
          <w:rFonts w:hint="eastAsia"/>
          <w:sz w:val="24"/>
        </w:rPr>
        <w:t>）</w:t>
      </w:r>
      <w:r>
        <w:rPr>
          <w:sz w:val="24"/>
        </w:rPr>
        <w:t>。</w:t>
      </w:r>
    </w:p>
    <w:p>
      <w:pPr>
        <w:spacing w:line="360" w:lineRule="auto"/>
        <w:ind w:firstLine="480" w:firstLineChars="200"/>
        <w:rPr>
          <w:sz w:val="24"/>
        </w:rPr>
      </w:pPr>
      <w:r>
        <w:rPr>
          <w:rFonts w:hint="eastAsia"/>
          <w:sz w:val="24"/>
        </w:rPr>
        <w:t>如因</w:t>
      </w:r>
      <w:r>
        <w:rPr>
          <w:sz w:val="24"/>
        </w:rPr>
        <w:t>证书已在</w:t>
      </w:r>
      <w:r>
        <w:rPr>
          <w:rFonts w:hint="eastAsia"/>
          <w:sz w:val="24"/>
        </w:rPr>
        <w:t>报名</w:t>
      </w:r>
      <w:r>
        <w:rPr>
          <w:sz w:val="24"/>
        </w:rPr>
        <w:t>业务中使用、报名信息已进行现场确认等原因无法修改，请</w:t>
      </w:r>
      <w:r>
        <w:rPr>
          <w:rFonts w:hint="eastAsia"/>
          <w:sz w:val="24"/>
        </w:rPr>
        <w:t>联系您的认定机构，或发邮件</w:t>
      </w:r>
      <w:r>
        <w:rPr>
          <w:sz w:val="24"/>
        </w:rPr>
        <w:t>至</w:t>
      </w:r>
      <w:r>
        <w:rPr>
          <w:rFonts w:hint="eastAsia"/>
          <w:sz w:val="24"/>
        </w:rPr>
        <w:t>jszgwb@163.com</w:t>
      </w:r>
      <w:r>
        <w:rPr>
          <w:sz w:val="24"/>
        </w:rPr>
        <w:t>联系我们。</w:t>
      </w:r>
    </w:p>
    <w:p>
      <w:pPr>
        <w:spacing w:line="360" w:lineRule="auto"/>
        <w:ind w:firstLine="480" w:firstLineChars="200"/>
        <w:rPr>
          <w:sz w:val="24"/>
        </w:rPr>
      </w:pPr>
      <w:r>
        <w:rPr>
          <w:rFonts w:hint="eastAsia"/>
          <w:sz w:val="24"/>
        </w:rPr>
        <w:t>（2）教师资格考试信息</w:t>
      </w:r>
    </w:p>
    <w:p>
      <w:pPr>
        <w:spacing w:line="360" w:lineRule="auto"/>
        <w:ind w:firstLine="480" w:firstLineChars="200"/>
        <w:rPr>
          <w:color w:val="000000"/>
          <w:sz w:val="24"/>
        </w:rPr>
      </w:pPr>
      <w:r>
        <w:rPr>
          <w:rFonts w:hint="eastAsia"/>
          <w:sz w:val="24"/>
        </w:rPr>
        <w:t>如果您是参加国家中小学教师资格考试且成绩合格的申请人，此处将呈现您的考试合格证明上的相关信息（系统自动同步，</w:t>
      </w:r>
      <w:r>
        <w:rPr>
          <w:rFonts w:hint="eastAsia"/>
          <w:color w:val="000000"/>
          <w:sz w:val="24"/>
        </w:rPr>
        <w:t>此处无需用户自己维护和填写）。</w:t>
      </w:r>
    </w:p>
    <w:p>
      <w:pPr>
        <w:spacing w:line="360" w:lineRule="auto"/>
        <w:ind w:firstLine="482" w:firstLineChars="200"/>
        <w:rPr>
          <w:sz w:val="24"/>
        </w:rPr>
      </w:pPr>
      <w:r>
        <w:rPr>
          <w:rFonts w:hint="eastAsia"/>
          <w:b/>
          <w:color w:val="FF0000"/>
          <w:sz w:val="24"/>
        </w:rPr>
        <w:t>注意</w:t>
      </w:r>
      <w:r>
        <w:rPr>
          <w:b/>
          <w:color w:val="FF0000"/>
          <w:sz w:val="24"/>
        </w:rPr>
        <w:t>：</w:t>
      </w:r>
      <w:r>
        <w:rPr>
          <w:rFonts w:hint="eastAsia"/>
          <w:sz w:val="24"/>
        </w:rPr>
        <w:t>如果您的考试合格证信息未能成功关联，请确认您本次注册的身份证件号码、姓名等个人信息是否与考试合格证明上的个人信息一致。或参考</w:t>
      </w:r>
      <w:r>
        <w:rPr>
          <w:sz w:val="24"/>
        </w:rPr>
        <w:t>网站“</w:t>
      </w:r>
      <w:r>
        <w:rPr>
          <w:rFonts w:hint="eastAsia"/>
          <w:sz w:val="24"/>
        </w:rPr>
        <w:t>常见问题</w:t>
      </w:r>
      <w:r>
        <w:rPr>
          <w:sz w:val="24"/>
        </w:rPr>
        <w:t>”</w:t>
      </w:r>
      <w:r>
        <w:rPr>
          <w:rFonts w:hint="eastAsia"/>
          <w:sz w:val="24"/>
        </w:rPr>
        <w:t>栏目相关问题</w:t>
      </w:r>
      <w:r>
        <w:rPr>
          <w:sz w:val="24"/>
        </w:rPr>
        <w:t>说明处理</w:t>
      </w:r>
      <w:r>
        <w:rPr>
          <w:rFonts w:hint="eastAsia"/>
          <w:sz w:val="24"/>
        </w:rPr>
        <w:t>。</w:t>
      </w:r>
    </w:p>
    <w:p>
      <w:pPr>
        <w:spacing w:line="360" w:lineRule="auto"/>
        <w:rPr>
          <w:color w:val="000000"/>
          <w:sz w:val="24"/>
        </w:rPr>
      </w:pPr>
      <w:r>
        <w:rPr>
          <w:color w:val="000000"/>
          <w:sz w:val="24"/>
        </w:rPr>
        <w:drawing>
          <wp:inline distT="0" distB="0" distL="0" distR="0">
            <wp:extent cx="6120130" cy="141414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5"/>
                    <a:srcRect/>
                    <a:stretch>
                      <a:fillRect/>
                    </a:stretch>
                  </pic:blipFill>
                  <pic:spPr>
                    <a:xfrm>
                      <a:off x="0" y="0"/>
                      <a:ext cx="6120130" cy="1414194"/>
                    </a:xfrm>
                    <a:prstGeom prst="rect">
                      <a:avLst/>
                    </a:prstGeom>
                    <a:noFill/>
                    <a:ln w="9525">
                      <a:noFill/>
                      <a:miter lim="800000"/>
                      <a:headEnd/>
                      <a:tailEnd/>
                    </a:ln>
                  </pic:spPr>
                </pic:pic>
              </a:graphicData>
            </a:graphic>
          </wp:inline>
        </w:drawing>
      </w:r>
    </w:p>
    <w:p>
      <w:pPr>
        <w:spacing w:line="360" w:lineRule="auto"/>
        <w:ind w:firstLine="420"/>
        <w:rPr>
          <w:color w:val="FF0000"/>
          <w:sz w:val="24"/>
        </w:rPr>
      </w:pPr>
      <w:r>
        <w:rPr>
          <w:rFonts w:hint="eastAsia"/>
          <w:sz w:val="24"/>
        </w:rPr>
        <w:t>（3）普通话证书信息</w:t>
      </w:r>
    </w:p>
    <w:p>
      <w:pPr>
        <w:spacing w:line="360" w:lineRule="auto"/>
        <w:ind w:firstLine="480" w:firstLineChars="200"/>
        <w:rPr>
          <w:sz w:val="24"/>
        </w:rPr>
      </w:pPr>
      <w:r>
        <w:rPr>
          <w:rFonts w:hint="eastAsia"/>
          <w:sz w:val="24"/>
        </w:rPr>
        <w:t>在此模块下点击</w:t>
      </w:r>
      <w:r>
        <w:rPr>
          <w:sz w:val="24"/>
        </w:rPr>
        <w:drawing>
          <wp:inline distT="0" distB="0" distL="0" distR="0">
            <wp:extent cx="371475" cy="219075"/>
            <wp:effectExtent l="19050" t="0" r="9525" b="0"/>
            <wp:docPr id="4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8"/>
                    <pic:cNvPicPr>
                      <a:picLocks noChangeAspect="1" noChangeArrowheads="1"/>
                    </pic:cNvPicPr>
                  </pic:nvPicPr>
                  <pic:blipFill>
                    <a:blip r:embed="rId26"/>
                    <a:srcRect/>
                    <a:stretch>
                      <a:fillRect/>
                    </a:stretch>
                  </pic:blipFill>
                  <pic:spPr>
                    <a:xfrm>
                      <a:off x="0" y="0"/>
                      <a:ext cx="371475" cy="219075"/>
                    </a:xfrm>
                    <a:prstGeom prst="rect">
                      <a:avLst/>
                    </a:prstGeom>
                    <a:noFill/>
                    <a:ln w="9525">
                      <a:noFill/>
                      <a:miter lim="800000"/>
                      <a:headEnd/>
                      <a:tailEnd/>
                    </a:ln>
                  </pic:spPr>
                </pic:pic>
              </a:graphicData>
            </a:graphic>
          </wp:inline>
        </w:drawing>
      </w:r>
      <w:r>
        <w:rPr>
          <w:rFonts w:hint="eastAsia"/>
          <w:sz w:val="24"/>
        </w:rPr>
        <w:t>按钮，出现证书新增对话框，请按照右侧的操作步骤进行操作</w:t>
      </w:r>
    </w:p>
    <w:p>
      <w:pPr>
        <w:spacing w:line="360" w:lineRule="auto"/>
        <w:ind w:firstLine="480" w:firstLineChars="200"/>
        <w:rPr>
          <w:sz w:val="24"/>
        </w:rPr>
      </w:pPr>
      <w:r>
        <w:rPr>
          <w:rFonts w:hint="eastAsia"/>
          <w:sz w:val="24"/>
        </w:rPr>
        <w:t xml:space="preserve">a. </w:t>
      </w:r>
      <w:r>
        <w:rPr>
          <w:sz w:val="24"/>
        </w:rPr>
        <w:t>在“核验证书”类型下，输入证书编号，点击“核验”按钮，系统将在国家普通话水平测试信息管理系统中获取</w:t>
      </w:r>
      <w:r>
        <w:rPr>
          <w:rFonts w:hint="eastAsia"/>
          <w:color w:val="000000"/>
          <w:sz w:val="24"/>
        </w:rPr>
        <w:t>对应普通话证书</w:t>
      </w:r>
      <w:r>
        <w:rPr>
          <w:rFonts w:hint="eastAsia"/>
          <w:sz w:val="24"/>
        </w:rPr>
        <w:t>的</w:t>
      </w:r>
      <w:r>
        <w:rPr>
          <w:sz w:val="24"/>
        </w:rPr>
        <w:t>相关信息。</w:t>
      </w:r>
    </w:p>
    <w:p>
      <w:pPr>
        <w:spacing w:line="360" w:lineRule="auto"/>
        <w:ind w:firstLine="480" w:firstLineChars="200"/>
        <w:rPr>
          <w:sz w:val="24"/>
        </w:rPr>
      </w:pPr>
      <w:r>
        <w:rPr>
          <w:rFonts w:hint="eastAsia"/>
          <w:sz w:val="24"/>
        </w:rPr>
        <w:t xml:space="preserve">b. </w:t>
      </w:r>
      <w:r>
        <w:rPr>
          <w:sz w:val="24"/>
        </w:rPr>
        <w:t>如果核验不到信息，请检查当前核验的</w:t>
      </w:r>
      <w:r>
        <w:rPr>
          <w:rFonts w:hint="eastAsia"/>
          <w:sz w:val="24"/>
        </w:rPr>
        <w:t>用户</w:t>
      </w:r>
      <w:r>
        <w:rPr>
          <w:sz w:val="24"/>
        </w:rPr>
        <w:t>信息是否与普通话证书信息中的"姓名、身份证件号码、证书编号"一致</w:t>
      </w:r>
      <w:r>
        <w:rPr>
          <w:rFonts w:hint="eastAsia"/>
          <w:sz w:val="24"/>
        </w:rPr>
        <w:t>。</w:t>
      </w:r>
    </w:p>
    <w:p>
      <w:pPr>
        <w:spacing w:line="360" w:lineRule="auto"/>
        <w:ind w:firstLine="480" w:firstLineChars="200"/>
        <w:rPr>
          <w:sz w:val="24"/>
        </w:rPr>
      </w:pPr>
      <w:r>
        <w:rPr>
          <w:rFonts w:hint="eastAsia"/>
          <w:sz w:val="24"/>
        </w:rPr>
        <w:t>c. 本系统数据来源为“全国普通话培训测试信息资源网” http://www.cltt.org/提供的2007年之后普通话数据。</w:t>
      </w:r>
      <w:r>
        <w:rPr>
          <w:sz w:val="24"/>
        </w:rPr>
        <w:t>经上述步骤仍核验不到证书信息，请选择“录入证书”类型，补全相关信息</w:t>
      </w:r>
      <w:r>
        <w:rPr>
          <w:rFonts w:hint="eastAsia"/>
          <w:sz w:val="24"/>
        </w:rPr>
        <w:t>（普通话信息分数栏必须填写数字）</w:t>
      </w:r>
      <w:r>
        <w:rPr>
          <w:sz w:val="24"/>
        </w:rPr>
        <w:t>并上传对应的电子版证书（图片大小小于190KB，格式为JPG），</w:t>
      </w:r>
      <w:r>
        <w:rPr>
          <w:rFonts w:hint="eastAsia"/>
          <w:sz w:val="24"/>
        </w:rPr>
        <w:t>待现场确认时</w:t>
      </w:r>
      <w:r>
        <w:rPr>
          <w:sz w:val="24"/>
        </w:rPr>
        <w:t>人工核验。</w:t>
      </w:r>
      <w:r>
        <w:rPr>
          <w:rFonts w:hint="eastAsia"/>
          <w:sz w:val="24"/>
        </w:rPr>
        <w:t>核验完成和添加完成在普通话证书信息目录下都会添加一条记录。“待核验”状态</w:t>
      </w:r>
      <w:r>
        <w:rPr>
          <w:sz w:val="24"/>
        </w:rPr>
        <w:t>在认定中不会改变。</w:t>
      </w:r>
    </w:p>
    <w:p>
      <w:pPr>
        <w:spacing w:line="360" w:lineRule="auto"/>
        <w:ind w:firstLine="480" w:firstLineChars="200"/>
        <w:rPr>
          <w:sz w:val="24"/>
        </w:rPr>
      </w:pPr>
      <w:r>
        <w:rPr>
          <w:rFonts w:hint="eastAsia"/>
          <w:sz w:val="24"/>
        </w:rPr>
        <w:t>e. 此处的</w:t>
      </w:r>
      <w:r>
        <w:rPr>
          <w:rFonts w:hint="eastAsia"/>
          <w:b/>
          <w:sz w:val="24"/>
        </w:rPr>
        <w:t>“免测”仅针对符合政策要求的高校申请人</w:t>
      </w:r>
      <w:r>
        <w:rPr>
          <w:rFonts w:hint="eastAsia"/>
          <w:sz w:val="24"/>
        </w:rPr>
        <w:t>。</w:t>
      </w:r>
    </w:p>
    <w:p>
      <w:pPr>
        <w:spacing w:line="360" w:lineRule="auto"/>
        <w:rPr>
          <w:sz w:val="24"/>
        </w:rPr>
      </w:pPr>
      <w:r>
        <w:rPr>
          <w:sz w:val="24"/>
        </w:rPr>
        <w:drawing>
          <wp:inline distT="0" distB="0" distL="0" distR="0">
            <wp:extent cx="6120130" cy="2371725"/>
            <wp:effectExtent l="19050" t="0" r="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noChangeArrowheads="1"/>
                    </pic:cNvPicPr>
                  </pic:nvPicPr>
                  <pic:blipFill>
                    <a:blip r:embed="rId27"/>
                    <a:srcRect/>
                    <a:stretch>
                      <a:fillRect/>
                    </a:stretch>
                  </pic:blipFill>
                  <pic:spPr>
                    <a:xfrm>
                      <a:off x="0" y="0"/>
                      <a:ext cx="6120130" cy="2371894"/>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（4）学历学籍信息</w:t>
      </w:r>
    </w:p>
    <w:p>
      <w:pPr>
        <w:spacing w:line="360" w:lineRule="auto"/>
        <w:rPr>
          <w:sz w:val="24"/>
        </w:rPr>
      </w:pPr>
      <w:r>
        <w:rPr>
          <w:rFonts w:hint="eastAsia"/>
          <w:sz w:val="24"/>
        </w:rPr>
        <w:t xml:space="preserve">    学历信息：在此模块下点击</w:t>
      </w:r>
      <w:r>
        <w:rPr>
          <w:sz w:val="24"/>
        </w:rPr>
        <w:drawing>
          <wp:inline distT="0" distB="0" distL="0" distR="0">
            <wp:extent cx="285750" cy="171450"/>
            <wp:effectExtent l="19050" t="0" r="0" b="0"/>
            <wp:docPr id="48"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2"/>
                    <pic:cNvPicPr>
                      <a:picLocks noChangeAspect="1" noChangeArrowheads="1"/>
                    </pic:cNvPicPr>
                  </pic:nvPicPr>
                  <pic:blipFill>
                    <a:blip r:embed="rId28"/>
                    <a:srcRect/>
                    <a:stretch>
                      <a:fillRect/>
                    </a:stretch>
                  </pic:blipFill>
                  <pic:spPr>
                    <a:xfrm>
                      <a:off x="0" y="0"/>
                      <a:ext cx="285750" cy="171450"/>
                    </a:xfrm>
                    <a:prstGeom prst="rect">
                      <a:avLst/>
                    </a:prstGeom>
                    <a:noFill/>
                    <a:ln w="9525">
                      <a:noFill/>
                      <a:miter lim="800000"/>
                      <a:headEnd/>
                      <a:tailEnd/>
                    </a:ln>
                  </pic:spPr>
                </pic:pic>
              </a:graphicData>
            </a:graphic>
          </wp:inline>
        </w:drawing>
      </w:r>
      <w:r>
        <w:rPr>
          <w:rFonts w:hint="eastAsia"/>
          <w:sz w:val="24"/>
        </w:rPr>
        <w:t>按钮，按照操作步骤进行证书核验，</w:t>
      </w:r>
      <w:r>
        <w:rPr>
          <w:sz w:val="24"/>
        </w:rPr>
        <w:t>在“核验学历”类型下，输入证书编号，点击</w:t>
      </w:r>
      <w:r>
        <w:rPr>
          <w:sz w:val="24"/>
        </w:rPr>
        <w:drawing>
          <wp:inline distT="0" distB="0" distL="0" distR="0">
            <wp:extent cx="304800" cy="209550"/>
            <wp:effectExtent l="19050" t="0" r="0" b="0"/>
            <wp:docPr id="49"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3"/>
                    <pic:cNvPicPr>
                      <a:picLocks noChangeAspect="1" noChangeArrowheads="1"/>
                    </pic:cNvPicPr>
                  </pic:nvPicPr>
                  <pic:blipFill>
                    <a:blip r:embed="rId29"/>
                    <a:srcRect/>
                    <a:stretch>
                      <a:fillRect/>
                    </a:stretch>
                  </pic:blipFill>
                  <pic:spPr>
                    <a:xfrm>
                      <a:off x="0" y="0"/>
                      <a:ext cx="304800" cy="209550"/>
                    </a:xfrm>
                    <a:prstGeom prst="rect">
                      <a:avLst/>
                    </a:prstGeom>
                    <a:noFill/>
                    <a:ln w="9525">
                      <a:noFill/>
                      <a:miter lim="800000"/>
                      <a:headEnd/>
                      <a:tailEnd/>
                    </a:ln>
                  </pic:spPr>
                </pic:pic>
              </a:graphicData>
            </a:graphic>
          </wp:inline>
        </w:drawing>
      </w:r>
      <w:r>
        <w:rPr>
          <w:sz w:val="24"/>
        </w:rPr>
        <w:t>'按钮，系统将在全国高等学校学生信息咨询与就业指导中心（学信网）信息管理系统中获</w:t>
      </w:r>
      <w:r>
        <w:rPr>
          <w:color w:val="000000"/>
          <w:sz w:val="24"/>
        </w:rPr>
        <w:t>取</w:t>
      </w:r>
      <w:r>
        <w:rPr>
          <w:rFonts w:hint="eastAsia"/>
          <w:color w:val="000000"/>
          <w:sz w:val="24"/>
        </w:rPr>
        <w:t>对应学历证书（即毕业证书）的</w:t>
      </w:r>
      <w:r>
        <w:rPr>
          <w:sz w:val="24"/>
        </w:rPr>
        <w:t>相关信息。如果核验不到信息，请检查当前核验的</w:t>
      </w:r>
      <w:r>
        <w:rPr>
          <w:rFonts w:hint="eastAsia"/>
          <w:sz w:val="24"/>
        </w:rPr>
        <w:t>用户</w:t>
      </w:r>
      <w:r>
        <w:rPr>
          <w:sz w:val="24"/>
        </w:rPr>
        <w:t>信息与学历证书信息中的"姓名、证件号码、证书编号"是否一致；如果检查无误后，仍然核验不到的证书信息，请选择“无法核验的学历”类型，补全相关信息并上传对应的电子版证书（图片大小小于</w:t>
      </w:r>
      <w:r>
        <w:rPr>
          <w:rFonts w:hint="eastAsia"/>
          <w:sz w:val="24"/>
        </w:rPr>
        <w:t>190</w:t>
      </w:r>
      <w:r>
        <w:rPr>
          <w:sz w:val="24"/>
        </w:rPr>
        <w:t>KB，格式为JPG），待现场确认时人工核验</w:t>
      </w:r>
      <w:r>
        <w:rPr>
          <w:rFonts w:hint="eastAsia"/>
          <w:sz w:val="24"/>
        </w:rPr>
        <w:t>（</w:t>
      </w:r>
      <w:r>
        <w:rPr>
          <w:sz w:val="24"/>
        </w:rPr>
        <w:t>中师、幼师及其他中专学历，请选择“无法核验的学历”类型</w:t>
      </w:r>
      <w:r>
        <w:rPr>
          <w:rFonts w:hint="eastAsia"/>
          <w:sz w:val="24"/>
        </w:rPr>
        <w:t>）</w:t>
      </w:r>
      <w:r>
        <w:rPr>
          <w:sz w:val="24"/>
        </w:rPr>
        <w:t>。如您所持有的学历为港澳台地区学历或者</w:t>
      </w:r>
      <w:r>
        <w:rPr>
          <w:rFonts w:hint="eastAsia"/>
          <w:sz w:val="24"/>
        </w:rPr>
        <w:t>国</w:t>
      </w:r>
      <w:r>
        <w:rPr>
          <w:sz w:val="24"/>
        </w:rPr>
        <w:t>外留学学历，请选择相应类型进行操作</w:t>
      </w:r>
      <w:r>
        <w:rPr>
          <w:rFonts w:hint="eastAsia"/>
          <w:sz w:val="24"/>
        </w:rPr>
        <w:t>，</w:t>
      </w:r>
      <w:r>
        <w:rPr>
          <w:rFonts w:hint="eastAsia"/>
          <w:color w:val="000000"/>
          <w:sz w:val="24"/>
        </w:rPr>
        <w:t>补充完善学历证书信息，并上传教育部留学服务中心的学历认证报告电子版以备认定机构人工核验</w:t>
      </w:r>
      <w:r>
        <w:rPr>
          <w:sz w:val="24"/>
        </w:rPr>
        <w:t>。</w:t>
      </w:r>
      <w:r>
        <w:rPr>
          <w:rFonts w:hint="eastAsia"/>
          <w:sz w:val="24"/>
        </w:rPr>
        <w:br w:type="textWrapping"/>
      </w:r>
      <w:r>
        <w:rPr>
          <w:rFonts w:hint="eastAsia"/>
          <w:sz w:val="24"/>
        </w:rPr>
        <w:drawing>
          <wp:inline distT="0" distB="0" distL="0" distR="0">
            <wp:extent cx="6120130" cy="2377440"/>
            <wp:effectExtent l="19050" t="0" r="0" b="0"/>
            <wp:docPr id="14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34"/>
                    <pic:cNvPicPr>
                      <a:picLocks noChangeAspect="1" noChangeArrowheads="1"/>
                    </pic:cNvPicPr>
                  </pic:nvPicPr>
                  <pic:blipFill>
                    <a:blip r:embed="rId30"/>
                    <a:srcRect/>
                    <a:stretch>
                      <a:fillRect/>
                    </a:stretch>
                  </pic:blipFill>
                  <pic:spPr>
                    <a:xfrm>
                      <a:off x="0" y="0"/>
                      <a:ext cx="6120130" cy="2377769"/>
                    </a:xfrm>
                    <a:prstGeom prst="rect">
                      <a:avLst/>
                    </a:prstGeom>
                    <a:noFill/>
                    <a:ln w="9525">
                      <a:noFill/>
                      <a:miter lim="800000"/>
                      <a:headEnd/>
                      <a:tailEnd/>
                    </a:ln>
                  </pic:spPr>
                </pic:pic>
              </a:graphicData>
            </a:graphic>
          </wp:inline>
        </w:drawing>
      </w:r>
    </w:p>
    <w:p>
      <w:pPr>
        <w:spacing w:line="360" w:lineRule="auto"/>
        <w:rPr>
          <w:sz w:val="24"/>
        </w:rPr>
      </w:pPr>
      <w:r>
        <w:rPr>
          <w:rFonts w:hint="eastAsia"/>
          <w:sz w:val="24"/>
        </w:rPr>
        <w:t xml:space="preserve">    添加学历证书时，如您所毕业的学校不在可选范围之内（查询不到），您可点击“新增学校”按钮，填写相关信息，而后点击“新增确认”即可。</w:t>
      </w:r>
    </w:p>
    <w:p>
      <w:pPr>
        <w:spacing w:line="360" w:lineRule="auto"/>
        <w:jc w:val="center"/>
        <w:rPr>
          <w:sz w:val="24"/>
        </w:rPr>
      </w:pPr>
      <w:r>
        <w:rPr>
          <w:sz w:val="24"/>
        </w:rPr>
        <w:drawing>
          <wp:inline distT="0" distB="0" distL="0" distR="0">
            <wp:extent cx="5334000" cy="1865630"/>
            <wp:effectExtent l="19050" t="0" r="0" b="0"/>
            <wp:docPr id="14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43"/>
                    <pic:cNvPicPr>
                      <a:picLocks noChangeAspect="1" noChangeArrowheads="1"/>
                    </pic:cNvPicPr>
                  </pic:nvPicPr>
                  <pic:blipFill>
                    <a:blip r:embed="rId31"/>
                    <a:srcRect/>
                    <a:stretch>
                      <a:fillRect/>
                    </a:stretch>
                  </pic:blipFill>
                  <pic:spPr>
                    <a:xfrm>
                      <a:off x="0" y="0"/>
                      <a:ext cx="5320777" cy="1861579"/>
                    </a:xfrm>
                    <a:prstGeom prst="rect">
                      <a:avLst/>
                    </a:prstGeom>
                    <a:noFill/>
                    <a:ln w="9525">
                      <a:noFill/>
                      <a:miter lim="800000"/>
                      <a:headEnd/>
                      <a:tailEnd/>
                    </a:ln>
                  </pic:spPr>
                </pic:pic>
              </a:graphicData>
            </a:graphic>
          </wp:inline>
        </w:drawing>
      </w:r>
      <w:r>
        <w:rPr>
          <w:sz w:val="24"/>
        </w:rPr>
        <w:drawing>
          <wp:inline distT="0" distB="0" distL="0" distR="0">
            <wp:extent cx="5370830" cy="1695450"/>
            <wp:effectExtent l="19050" t="0" r="908" b="0"/>
            <wp:docPr id="15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46"/>
                    <pic:cNvPicPr>
                      <a:picLocks noChangeAspect="1" noChangeArrowheads="1"/>
                    </pic:cNvPicPr>
                  </pic:nvPicPr>
                  <pic:blipFill>
                    <a:blip r:embed="rId32"/>
                    <a:srcRect/>
                    <a:stretch>
                      <a:fillRect/>
                    </a:stretch>
                  </pic:blipFill>
                  <pic:spPr>
                    <a:xfrm>
                      <a:off x="0" y="0"/>
                      <a:ext cx="5389592" cy="1701258"/>
                    </a:xfrm>
                    <a:prstGeom prst="rect">
                      <a:avLst/>
                    </a:prstGeom>
                    <a:noFill/>
                    <a:ln w="9525">
                      <a:noFill/>
                      <a:miter lim="800000"/>
                      <a:headEnd/>
                      <a:tailEnd/>
                    </a:ln>
                  </pic:spPr>
                </pic:pic>
              </a:graphicData>
            </a:graphic>
          </wp:inline>
        </w:drawing>
      </w:r>
    </w:p>
    <w:p>
      <w:pPr>
        <w:spacing w:line="360" w:lineRule="auto"/>
        <w:ind w:firstLine="482" w:firstLineChars="200"/>
        <w:rPr>
          <w:rFonts w:ascii="Segoe UI" w:hAnsi="Segoe UI" w:cs="Segoe UI"/>
          <w:color w:val="333333"/>
          <w:sz w:val="26"/>
          <w:szCs w:val="26"/>
          <w:shd w:val="clear" w:color="auto" w:fill="FFFFFF"/>
        </w:rPr>
      </w:pPr>
      <w:r>
        <w:rPr>
          <w:rFonts w:hint="eastAsia"/>
          <w:b/>
          <w:color w:val="FF0000"/>
          <w:sz w:val="24"/>
        </w:rPr>
        <w:t>注意</w:t>
      </w:r>
      <w:r>
        <w:rPr>
          <w:b/>
          <w:color w:val="FF0000"/>
          <w:sz w:val="24"/>
        </w:rPr>
        <w:t>：</w:t>
      </w:r>
      <w:r>
        <w:rPr>
          <w:color w:val="000000"/>
          <w:sz w:val="24"/>
        </w:rPr>
        <w:t>填写认证书编号时，</w:t>
      </w:r>
      <w:r>
        <w:rPr>
          <w:rFonts w:hint="eastAsia"/>
          <w:color w:val="000000"/>
          <w:sz w:val="24"/>
        </w:rPr>
        <w:t>如</w:t>
      </w:r>
      <w:r>
        <w:rPr>
          <w:color w:val="000000"/>
          <w:sz w:val="24"/>
        </w:rPr>
        <w:t>遇到使用方括号的情况，请使用【】而非[ ]。</w:t>
      </w:r>
    </w:p>
    <w:p>
      <w:pPr>
        <w:spacing w:line="360" w:lineRule="auto"/>
        <w:ind w:firstLine="480" w:firstLineChars="200"/>
        <w:rPr>
          <w:sz w:val="24"/>
        </w:rPr>
      </w:pPr>
      <w:r>
        <w:rPr>
          <w:rFonts w:hint="eastAsia"/>
          <w:sz w:val="24"/>
        </w:rPr>
        <w:t>核验完成和添加完成在学历证书信息目录下都会添加一条记录。应届毕业生（在校最后一学期，且未取得毕业证书）不需要录入</w:t>
      </w:r>
      <w:r>
        <w:rPr>
          <w:sz w:val="24"/>
        </w:rPr>
        <w:t>学历信息。</w:t>
      </w:r>
    </w:p>
    <w:p>
      <w:pPr>
        <w:spacing w:line="360" w:lineRule="auto"/>
        <w:ind w:firstLine="480" w:firstLineChars="200"/>
        <w:rPr>
          <w:sz w:val="24"/>
        </w:rPr>
      </w:pPr>
      <w:r>
        <w:rPr>
          <w:rFonts w:hint="eastAsia"/>
          <w:color w:val="000000" w:themeColor="text1"/>
          <w:sz w:val="24"/>
        </w:rPr>
        <w:t>学籍信息：</w:t>
      </w:r>
      <w:r>
        <w:rPr>
          <w:rFonts w:hint="eastAsia"/>
          <w:b/>
          <w:color w:val="000000" w:themeColor="text1"/>
          <w:sz w:val="24"/>
        </w:rPr>
        <w:t>全日制</w:t>
      </w:r>
      <w:r>
        <w:rPr>
          <w:b/>
          <w:color w:val="000000" w:themeColor="text1"/>
          <w:sz w:val="24"/>
        </w:rPr>
        <w:t>应届</w:t>
      </w:r>
      <w:r>
        <w:rPr>
          <w:rFonts w:hint="eastAsia"/>
          <w:b/>
          <w:color w:val="000000" w:themeColor="text1"/>
          <w:sz w:val="24"/>
        </w:rPr>
        <w:t>毕业生</w:t>
      </w:r>
      <w:r>
        <w:rPr>
          <w:rFonts w:hint="eastAsia"/>
          <w:sz w:val="24"/>
        </w:rPr>
        <w:t>在认定报名过程中“同步学籍”。学籍信息可以在</w:t>
      </w:r>
      <w:r>
        <w:rPr>
          <w:sz w:val="24"/>
        </w:rPr>
        <w:t>个人信息中心显示</w:t>
      </w:r>
      <w:r>
        <w:rPr>
          <w:rFonts w:hint="eastAsia"/>
          <w:sz w:val="24"/>
        </w:rPr>
        <w:t>，</w:t>
      </w:r>
      <w:r>
        <w:rPr>
          <w:sz w:val="24"/>
        </w:rPr>
        <w:t>但不</w:t>
      </w:r>
      <w:r>
        <w:rPr>
          <w:rFonts w:hint="eastAsia"/>
          <w:sz w:val="24"/>
        </w:rPr>
        <w:t>能</w:t>
      </w:r>
      <w:r>
        <w:rPr>
          <w:sz w:val="24"/>
        </w:rPr>
        <w:t>个人信息中心录入</w:t>
      </w:r>
      <w:r>
        <w:rPr>
          <w:rFonts w:hint="eastAsia"/>
          <w:sz w:val="24"/>
        </w:rPr>
        <w:t>。</w:t>
      </w:r>
      <w:r>
        <w:rPr>
          <w:rFonts w:hint="eastAsia"/>
          <w:sz w:val="24"/>
        </w:rPr>
        <w:br w:type="textWrapping"/>
      </w:r>
      <w:r>
        <w:rPr>
          <w:sz w:val="24"/>
        </w:rPr>
        <w:drawing>
          <wp:inline distT="0" distB="0" distL="0" distR="0">
            <wp:extent cx="6120130" cy="2720975"/>
            <wp:effectExtent l="19050" t="0" r="0" b="0"/>
            <wp:docPr id="14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8"/>
                    <pic:cNvPicPr>
                      <a:picLocks noChangeAspect="1" noChangeArrowheads="1"/>
                    </pic:cNvPicPr>
                  </pic:nvPicPr>
                  <pic:blipFill>
                    <a:blip r:embed="rId33"/>
                    <a:srcRect/>
                    <a:stretch>
                      <a:fillRect/>
                    </a:stretch>
                  </pic:blipFill>
                  <pic:spPr>
                    <a:xfrm>
                      <a:off x="0" y="0"/>
                      <a:ext cx="6120130" cy="2721069"/>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（5）学位证书信息</w:t>
      </w:r>
    </w:p>
    <w:p>
      <w:pPr>
        <w:spacing w:line="360" w:lineRule="auto"/>
        <w:ind w:firstLine="480" w:firstLineChars="200"/>
        <w:rPr>
          <w:sz w:val="24"/>
        </w:rPr>
      </w:pPr>
      <w:r>
        <w:rPr>
          <w:sz w:val="24"/>
        </w:rPr>
        <w:t>根据您学位证书上的真实信息，补齐本页面上所空缺的信息。</w:t>
      </w:r>
      <w:r>
        <w:rPr>
          <w:rFonts w:hint="eastAsia"/>
          <w:sz w:val="24"/>
        </w:rPr>
        <w:t>目前系统尚未实现学位的在线核验，学位信息添加成功后，需现场确认时人工审核。</w:t>
      </w:r>
    </w:p>
    <w:p>
      <w:pPr>
        <w:spacing w:line="460" w:lineRule="exact"/>
        <w:ind w:firstLine="482" w:firstLineChars="200"/>
        <w:rPr>
          <w:sz w:val="24"/>
        </w:rPr>
      </w:pPr>
      <w:r>
        <w:rPr>
          <w:rFonts w:hint="eastAsia"/>
          <w:b/>
          <w:color w:val="FF0000"/>
          <w:sz w:val="24"/>
        </w:rPr>
        <w:t>注意</w:t>
      </w:r>
      <w:r>
        <w:rPr>
          <w:b/>
          <w:color w:val="FF0000"/>
          <w:sz w:val="24"/>
        </w:rPr>
        <w:t>：</w:t>
      </w:r>
      <w:r>
        <w:rPr>
          <w:rFonts w:hint="eastAsia"/>
          <w:sz w:val="24"/>
        </w:rPr>
        <w:t>如果您没有获得学位证书，请在“学位名称”处选择“无学位”，学位证书编号会自动对应为“无”。学历符合认定要求的，无学位不影响认定。</w:t>
      </w:r>
    </w:p>
    <w:p>
      <w:pPr>
        <w:spacing w:line="460" w:lineRule="exact"/>
        <w:ind w:firstLine="480" w:firstLineChars="200"/>
        <w:rPr>
          <w:rFonts w:ascii="仿宋" w:hAnsi="仿宋" w:eastAsia="仿宋"/>
          <w:sz w:val="28"/>
          <w:szCs w:val="32"/>
        </w:rPr>
      </w:pPr>
      <w:r>
        <w:rPr>
          <w:rFonts w:hint="eastAsia"/>
          <w:sz w:val="24"/>
        </w:rPr>
        <w:t>应届毕业生（在校最后一学期，且未取得毕业证书）</w:t>
      </w:r>
      <w:r>
        <w:rPr>
          <w:sz w:val="24"/>
        </w:rPr>
        <w:t>无需录入</w:t>
      </w:r>
      <w:r>
        <w:rPr>
          <w:rFonts w:hint="eastAsia"/>
          <w:sz w:val="24"/>
        </w:rPr>
        <w:t>学位信息</w:t>
      </w:r>
      <w:r>
        <w:rPr>
          <w:sz w:val="24"/>
        </w:rPr>
        <w:t>。</w:t>
      </w:r>
    </w:p>
    <w:p>
      <w:pPr>
        <w:spacing w:line="360" w:lineRule="auto"/>
        <w:ind w:firstLine="480" w:firstLineChars="200"/>
        <w:rPr>
          <w:sz w:val="24"/>
        </w:rPr>
      </w:pPr>
      <w:r>
        <w:rPr>
          <w:rFonts w:hint="eastAsia"/>
          <w:sz w:val="24"/>
        </w:rPr>
        <w:t>（6）教师资格证书信息</w:t>
      </w:r>
    </w:p>
    <w:p>
      <w:pPr>
        <w:spacing w:line="360" w:lineRule="auto"/>
        <w:ind w:firstLine="480" w:firstLineChars="200"/>
        <w:rPr>
          <w:sz w:val="24"/>
        </w:rPr>
      </w:pPr>
      <w:r>
        <w:rPr>
          <w:rFonts w:hint="eastAsia"/>
          <w:sz w:val="24"/>
        </w:rPr>
        <w:t>如果您是在2008年及以后（广西壮族自治区是2012年及以后）认定的教师资格证书，在“教师资格证书信息”下将列出该证书的相关信息。如下图所示：</w:t>
      </w:r>
    </w:p>
    <w:p>
      <w:pPr>
        <w:spacing w:line="360" w:lineRule="auto"/>
        <w:jc w:val="center"/>
        <w:rPr>
          <w:sz w:val="24"/>
        </w:rPr>
      </w:pPr>
      <w:r>
        <w:drawing>
          <wp:inline distT="0" distB="0" distL="0" distR="0">
            <wp:extent cx="5924550" cy="13157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4"/>
                    <a:stretch>
                      <a:fillRect/>
                    </a:stretch>
                  </pic:blipFill>
                  <pic:spPr>
                    <a:xfrm>
                      <a:off x="0" y="0"/>
                      <a:ext cx="5942629" cy="1320105"/>
                    </a:xfrm>
                    <a:prstGeom prst="rect">
                      <a:avLst/>
                    </a:prstGeom>
                  </pic:spPr>
                </pic:pic>
              </a:graphicData>
            </a:graphic>
          </wp:inline>
        </w:drawing>
      </w:r>
    </w:p>
    <w:p>
      <w:pPr>
        <w:spacing w:line="360" w:lineRule="auto"/>
        <w:ind w:firstLine="480" w:firstLineChars="200"/>
      </w:pPr>
      <w:r>
        <w:rPr>
          <w:rFonts w:hint="eastAsia"/>
          <w:sz w:val="24"/>
        </w:rPr>
        <w:t>完善个人信息后，点击顶部导航栏中</w:t>
      </w:r>
      <w:r>
        <w:drawing>
          <wp:inline distT="0" distB="0" distL="0" distR="0">
            <wp:extent cx="790575" cy="190500"/>
            <wp:effectExtent l="19050" t="0" r="9525" b="0"/>
            <wp:docPr id="5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9"/>
                    <pic:cNvPicPr>
                      <a:picLocks noChangeAspect="1" noChangeArrowheads="1"/>
                    </pic:cNvPicPr>
                  </pic:nvPicPr>
                  <pic:blipFill>
                    <a:blip r:embed="rId35"/>
                    <a:srcRect/>
                    <a:stretch>
                      <a:fillRect/>
                    </a:stretch>
                  </pic:blipFill>
                  <pic:spPr>
                    <a:xfrm>
                      <a:off x="0" y="0"/>
                      <a:ext cx="790575" cy="190500"/>
                    </a:xfrm>
                    <a:prstGeom prst="rect">
                      <a:avLst/>
                    </a:prstGeom>
                    <a:noFill/>
                    <a:ln w="9525">
                      <a:noFill/>
                      <a:miter lim="800000"/>
                      <a:headEnd/>
                      <a:tailEnd/>
                    </a:ln>
                  </pic:spPr>
                </pic:pic>
              </a:graphicData>
            </a:graphic>
          </wp:inline>
        </w:drawing>
      </w:r>
      <w:r>
        <w:rPr>
          <w:rFonts w:hint="eastAsia"/>
          <w:sz w:val="24"/>
        </w:rPr>
        <w:t>按钮，可看到页面中“业务平台”界面，如下：</w:t>
      </w:r>
    </w:p>
    <w:p>
      <w:pPr>
        <w:spacing w:line="360" w:lineRule="auto"/>
      </w:pPr>
      <w:r>
        <w:drawing>
          <wp:inline distT="0" distB="0" distL="0" distR="0">
            <wp:extent cx="6120130" cy="1906270"/>
            <wp:effectExtent l="19050" t="0" r="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noChangeArrowheads="1"/>
                    </pic:cNvPicPr>
                  </pic:nvPicPr>
                  <pic:blipFill>
                    <a:blip r:embed="rId36"/>
                    <a:srcRect/>
                    <a:stretch>
                      <a:fillRect/>
                    </a:stretch>
                  </pic:blipFill>
                  <pic:spPr>
                    <a:xfrm>
                      <a:off x="0" y="0"/>
                      <a:ext cx="6120130" cy="1906675"/>
                    </a:xfrm>
                    <a:prstGeom prst="rect">
                      <a:avLst/>
                    </a:prstGeom>
                    <a:noFill/>
                    <a:ln w="9525">
                      <a:noFill/>
                      <a:miter lim="800000"/>
                      <a:headEnd/>
                      <a:tailEnd/>
                    </a:ln>
                  </pic:spPr>
                </pic:pic>
              </a:graphicData>
            </a:graphic>
          </wp:inline>
        </w:drawing>
      </w:r>
    </w:p>
    <w:p>
      <w:pPr>
        <w:spacing w:line="360" w:lineRule="auto"/>
      </w:pPr>
      <w:r>
        <w:drawing>
          <wp:inline distT="0" distB="0" distL="0" distR="0">
            <wp:extent cx="6120130" cy="1537335"/>
            <wp:effectExtent l="19050" t="0" r="0" b="0"/>
            <wp:docPr id="4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
                    <pic:cNvPicPr>
                      <a:picLocks noChangeAspect="1" noChangeArrowheads="1"/>
                    </pic:cNvPicPr>
                  </pic:nvPicPr>
                  <pic:blipFill>
                    <a:blip r:embed="rId37"/>
                    <a:srcRect/>
                    <a:stretch>
                      <a:fillRect/>
                    </a:stretch>
                  </pic:blipFill>
                  <pic:spPr>
                    <a:xfrm>
                      <a:off x="0" y="0"/>
                      <a:ext cx="6120130" cy="1537472"/>
                    </a:xfrm>
                    <a:prstGeom prst="rect">
                      <a:avLst/>
                    </a:prstGeom>
                    <a:noFill/>
                    <a:ln w="9525">
                      <a:noFill/>
                      <a:miter lim="800000"/>
                      <a:headEnd/>
                      <a:tailEnd/>
                    </a:ln>
                  </pic:spPr>
                </pic:pic>
              </a:graphicData>
            </a:graphic>
          </wp:inline>
        </w:drawing>
      </w:r>
    </w:p>
    <w:p>
      <w:pPr>
        <w:spacing w:line="360" w:lineRule="auto"/>
        <w:ind w:firstLine="480" w:firstLineChars="200"/>
        <w:rPr>
          <w:b/>
          <w:sz w:val="24"/>
        </w:rPr>
      </w:pPr>
      <w:r>
        <w:rPr>
          <w:rFonts w:hint="eastAsia"/>
          <w:sz w:val="24"/>
        </w:rPr>
        <w:t>在业务平台页面中，您可以看到导航栏、业务办理记录及业务模块（教师资格认定、</w:t>
      </w:r>
      <w:r>
        <w:rPr>
          <w:bCs/>
          <w:sz w:val="24"/>
        </w:rPr>
        <w:t>中小学在职教师定期注册</w:t>
      </w:r>
      <w:r>
        <w:rPr>
          <w:rFonts w:hint="eastAsia"/>
          <w:sz w:val="24"/>
        </w:rPr>
        <w:t>）。</w:t>
      </w:r>
    </w:p>
    <w:p>
      <w:pPr>
        <w:pStyle w:val="3"/>
        <w:numPr>
          <w:ilvl w:val="0"/>
          <w:numId w:val="0"/>
        </w:numPr>
        <w:spacing w:before="156" w:beforeLines="50" w:after="0" w:line="360" w:lineRule="auto"/>
        <w:rPr>
          <w:rFonts w:ascii="宋体" w:hAnsi="宋体" w:eastAsia="宋体"/>
          <w:sz w:val="36"/>
          <w:szCs w:val="36"/>
        </w:rPr>
      </w:pPr>
      <w:r>
        <w:rPr>
          <w:rFonts w:hint="eastAsia" w:ascii="宋体" w:hAnsi="宋体" w:eastAsia="宋体"/>
          <w:sz w:val="36"/>
          <w:szCs w:val="36"/>
        </w:rPr>
        <w:t>3.教师资格认定业务办理</w:t>
      </w:r>
    </w:p>
    <w:p>
      <w:pPr>
        <w:pStyle w:val="5"/>
        <w:numPr>
          <w:ilvl w:val="0"/>
          <w:numId w:val="0"/>
        </w:numPr>
        <w:ind w:left="714" w:hanging="425"/>
        <w:rPr>
          <w:rStyle w:val="29"/>
          <w:rFonts w:ascii="宋体" w:hAnsi="宋体" w:eastAsia="宋体"/>
          <w:b w:val="0"/>
          <w:bCs w:val="0"/>
        </w:rPr>
      </w:pPr>
      <w:r>
        <w:rPr>
          <w:rStyle w:val="29"/>
          <w:rFonts w:hint="eastAsia" w:ascii="宋体" w:hAnsi="宋体" w:eastAsia="宋体"/>
          <w:b w:val="0"/>
          <w:bCs w:val="0"/>
        </w:rPr>
        <w:t>3.1阅读</w:t>
      </w:r>
      <w:r>
        <w:rPr>
          <w:rStyle w:val="29"/>
          <w:rFonts w:ascii="宋体" w:hAnsi="宋体" w:eastAsia="宋体"/>
          <w:b w:val="0"/>
          <w:bCs w:val="0"/>
        </w:rPr>
        <w:t>须知</w:t>
      </w:r>
      <w:r>
        <w:rPr>
          <w:rStyle w:val="29"/>
          <w:rFonts w:hint="eastAsia" w:ascii="宋体" w:hAnsi="宋体" w:eastAsia="宋体"/>
          <w:b w:val="0"/>
          <w:bCs w:val="0"/>
        </w:rPr>
        <w:t>、</w:t>
      </w:r>
      <w:r>
        <w:rPr>
          <w:rStyle w:val="29"/>
          <w:rFonts w:ascii="宋体" w:hAnsi="宋体" w:eastAsia="宋体"/>
          <w:b w:val="0"/>
          <w:bCs w:val="0"/>
        </w:rPr>
        <w:t>查询</w:t>
      </w:r>
      <w:r>
        <w:rPr>
          <w:rStyle w:val="29"/>
          <w:rFonts w:hint="eastAsia" w:ascii="宋体" w:hAnsi="宋体" w:eastAsia="宋体"/>
          <w:b w:val="0"/>
          <w:bCs w:val="0"/>
        </w:rPr>
        <w:t>工作</w:t>
      </w:r>
      <w:r>
        <w:rPr>
          <w:rStyle w:val="29"/>
          <w:rFonts w:ascii="宋体" w:hAnsi="宋体" w:eastAsia="宋体"/>
          <w:b w:val="0"/>
          <w:bCs w:val="0"/>
        </w:rPr>
        <w:t>开展情况</w:t>
      </w:r>
    </w:p>
    <w:bookmarkEnd w:id="2"/>
    <w:p>
      <w:pPr>
        <w:spacing w:line="360" w:lineRule="auto"/>
        <w:ind w:firstLine="480" w:firstLineChars="200"/>
        <w:rPr>
          <w:sz w:val="24"/>
        </w:rPr>
      </w:pPr>
      <w:r>
        <w:rPr>
          <w:rFonts w:hint="eastAsia"/>
          <w:sz w:val="24"/>
        </w:rPr>
        <w:t>在业务平台页面下，选择</w:t>
      </w:r>
      <w:r>
        <w:rPr>
          <w:rFonts w:hint="eastAsia"/>
          <w:b/>
          <w:sz w:val="24"/>
        </w:rPr>
        <w:t>教师资格认定</w:t>
      </w:r>
      <w:r>
        <w:rPr>
          <w:rFonts w:hint="eastAsia"/>
          <w:sz w:val="24"/>
        </w:rPr>
        <w:t>业务模块</w:t>
      </w:r>
      <w:r>
        <w:rPr>
          <w:sz w:val="24"/>
        </w:rPr>
        <w:drawing>
          <wp:inline distT="0" distB="0" distL="0" distR="0">
            <wp:extent cx="1504950" cy="457200"/>
            <wp:effectExtent l="19050" t="0" r="0" b="0"/>
            <wp:docPr id="5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3"/>
                    <pic:cNvPicPr>
                      <a:picLocks noChangeAspect="1" noChangeArrowheads="1"/>
                    </pic:cNvPicPr>
                  </pic:nvPicPr>
                  <pic:blipFill>
                    <a:blip r:embed="rId38"/>
                    <a:srcRect/>
                    <a:stretch>
                      <a:fillRect/>
                    </a:stretch>
                  </pic:blipFill>
                  <pic:spPr>
                    <a:xfrm>
                      <a:off x="0" y="0"/>
                      <a:ext cx="1504950" cy="457200"/>
                    </a:xfrm>
                    <a:prstGeom prst="rect">
                      <a:avLst/>
                    </a:prstGeom>
                    <a:noFill/>
                    <a:ln w="9525">
                      <a:noFill/>
                      <a:miter lim="800000"/>
                      <a:headEnd/>
                      <a:tailEnd/>
                    </a:ln>
                  </pic:spPr>
                </pic:pic>
              </a:graphicData>
            </a:graphic>
          </wp:inline>
        </w:drawing>
      </w:r>
      <w:r>
        <w:rPr>
          <w:rFonts w:hint="eastAsia"/>
          <w:sz w:val="24"/>
        </w:rPr>
        <w:t>，首先点击</w:t>
      </w:r>
      <w:r>
        <w:rPr>
          <w:sz w:val="24"/>
        </w:rPr>
        <w:drawing>
          <wp:inline distT="0" distB="0" distL="0" distR="0">
            <wp:extent cx="428625" cy="190500"/>
            <wp:effectExtent l="19050" t="0" r="9525" b="0"/>
            <wp:docPr id="57"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8"/>
                    <pic:cNvPicPr>
                      <a:picLocks noChangeAspect="1" noChangeArrowheads="1"/>
                    </pic:cNvPicPr>
                  </pic:nvPicPr>
                  <pic:blipFill>
                    <a:blip r:embed="rId39"/>
                    <a:srcRect/>
                    <a:stretch>
                      <a:fillRect/>
                    </a:stretch>
                  </pic:blipFill>
                  <pic:spPr>
                    <a:xfrm>
                      <a:off x="0" y="0"/>
                      <a:ext cx="428625" cy="190500"/>
                    </a:xfrm>
                    <a:prstGeom prst="rect">
                      <a:avLst/>
                    </a:prstGeom>
                    <a:noFill/>
                    <a:ln w="9525">
                      <a:noFill/>
                      <a:miter lim="800000"/>
                      <a:headEnd/>
                      <a:tailEnd/>
                    </a:ln>
                  </pic:spPr>
                </pic:pic>
              </a:graphicData>
            </a:graphic>
          </wp:inline>
        </w:drawing>
      </w:r>
      <w:r>
        <w:rPr>
          <w:rFonts w:hint="eastAsia"/>
          <w:sz w:val="24"/>
        </w:rPr>
        <w:t>按钮，仔细阅读</w:t>
      </w:r>
      <w:r>
        <w:rPr>
          <w:rFonts w:hint="eastAsia"/>
          <w:b/>
          <w:sz w:val="24"/>
        </w:rPr>
        <w:t>教师资格认定</w:t>
      </w:r>
      <w:r>
        <w:rPr>
          <w:rFonts w:hint="eastAsia"/>
          <w:sz w:val="24"/>
        </w:rPr>
        <w:t>申请人必读中的内容。</w:t>
      </w:r>
    </w:p>
    <w:p>
      <w:pPr>
        <w:spacing w:line="360" w:lineRule="auto"/>
      </w:pPr>
      <w:r>
        <w:drawing>
          <wp:inline distT="0" distB="0" distL="0" distR="0">
            <wp:extent cx="6120130" cy="23825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0"/>
                    <a:stretch>
                      <a:fillRect/>
                    </a:stretch>
                  </pic:blipFill>
                  <pic:spPr>
                    <a:xfrm>
                      <a:off x="0" y="0"/>
                      <a:ext cx="6120130" cy="2382520"/>
                    </a:xfrm>
                    <a:prstGeom prst="rect">
                      <a:avLst/>
                    </a:prstGeom>
                  </pic:spPr>
                </pic:pic>
              </a:graphicData>
            </a:graphic>
          </wp:inline>
        </w:drawing>
      </w:r>
    </w:p>
    <w:p>
      <w:pPr>
        <w:spacing w:line="360" w:lineRule="auto"/>
        <w:ind w:firstLine="420"/>
        <w:rPr>
          <w:sz w:val="24"/>
        </w:rPr>
      </w:pPr>
      <w:r>
        <w:rPr>
          <w:rFonts w:hint="eastAsia"/>
          <w:sz w:val="24"/>
        </w:rPr>
        <w:t>阅读完毕后，请在右上角点击</w:t>
      </w:r>
      <w:r>
        <w:rPr>
          <w:sz w:val="24"/>
        </w:rPr>
        <w:drawing>
          <wp:inline distT="0" distB="0" distL="0" distR="0">
            <wp:extent cx="676275" cy="161925"/>
            <wp:effectExtent l="19050" t="0" r="9525" b="0"/>
            <wp:docPr id="5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91"/>
                    <pic:cNvPicPr>
                      <a:picLocks noChangeAspect="1" noChangeArrowheads="1"/>
                    </pic:cNvPicPr>
                  </pic:nvPicPr>
                  <pic:blipFill>
                    <a:blip r:embed="rId41"/>
                    <a:srcRect/>
                    <a:stretch>
                      <a:fillRect/>
                    </a:stretch>
                  </pic:blipFill>
                  <pic:spPr>
                    <a:xfrm>
                      <a:off x="0" y="0"/>
                      <a:ext cx="676275" cy="161925"/>
                    </a:xfrm>
                    <a:prstGeom prst="rect">
                      <a:avLst/>
                    </a:prstGeom>
                    <a:noFill/>
                    <a:ln w="9525">
                      <a:noFill/>
                      <a:miter lim="800000"/>
                      <a:headEnd/>
                      <a:tailEnd/>
                    </a:ln>
                  </pic:spPr>
                </pic:pic>
              </a:graphicData>
            </a:graphic>
          </wp:inline>
        </w:drawing>
      </w:r>
      <w:r>
        <w:rPr>
          <w:rFonts w:hint="eastAsia"/>
          <w:sz w:val="24"/>
        </w:rPr>
        <w:t>按钮，返回业务平台，选择教师资格认定业务模块下，点击</w:t>
      </w:r>
      <w:r>
        <w:rPr>
          <w:sz w:val="24"/>
        </w:rPr>
        <w:drawing>
          <wp:inline distT="0" distB="0" distL="0" distR="0">
            <wp:extent cx="419100" cy="171450"/>
            <wp:effectExtent l="19050" t="0" r="0" b="0"/>
            <wp:docPr id="6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92"/>
                    <pic:cNvPicPr>
                      <a:picLocks noChangeAspect="1" noChangeArrowheads="1"/>
                    </pic:cNvPicPr>
                  </pic:nvPicPr>
                  <pic:blipFill>
                    <a:blip r:embed="rId42"/>
                    <a:srcRect/>
                    <a:stretch>
                      <a:fillRect/>
                    </a:stretch>
                  </pic:blipFill>
                  <pic:spPr>
                    <a:xfrm>
                      <a:off x="0" y="0"/>
                      <a:ext cx="419100" cy="171450"/>
                    </a:xfrm>
                    <a:prstGeom prst="rect">
                      <a:avLst/>
                    </a:prstGeom>
                    <a:noFill/>
                    <a:ln w="9525">
                      <a:noFill/>
                      <a:miter lim="800000"/>
                      <a:headEnd/>
                      <a:tailEnd/>
                    </a:ln>
                  </pic:spPr>
                </pic:pic>
              </a:graphicData>
            </a:graphic>
          </wp:inline>
        </w:drawing>
      </w:r>
      <w:r>
        <w:rPr>
          <w:rFonts w:hint="eastAsia"/>
          <w:sz w:val="24"/>
        </w:rPr>
        <w:t>按钮，您将进入教师资格认定网报时间查询页面</w:t>
      </w:r>
    </w:p>
    <w:p>
      <w:pPr>
        <w:spacing w:line="360" w:lineRule="auto"/>
        <w:ind w:firstLine="420"/>
        <w:rPr>
          <w:color w:val="FF0000"/>
          <w:sz w:val="24"/>
        </w:rPr>
      </w:pPr>
      <w:r>
        <w:rPr>
          <w:color w:val="FF0000"/>
          <w:sz w:val="24"/>
        </w:rPr>
        <w:t>如您无法点击报名按钮，且可见其颜色较</w:t>
      </w:r>
      <w:r>
        <w:rPr>
          <w:rFonts w:hint="eastAsia"/>
          <w:color w:val="FF0000"/>
          <w:sz w:val="24"/>
        </w:rPr>
        <w:t>右侧</w:t>
      </w:r>
      <w:r>
        <w:rPr>
          <w:color w:val="FF0000"/>
          <w:sz w:val="24"/>
        </w:rPr>
        <w:t>定期注册报名按钮较浅，则您点击了错误的入口，回到首页重新</w:t>
      </w:r>
      <w:r>
        <w:rPr>
          <w:rFonts w:hint="eastAsia"/>
          <w:color w:val="FF0000"/>
          <w:sz w:val="24"/>
        </w:rPr>
        <w:t>点击</w:t>
      </w:r>
      <w:r>
        <w:rPr>
          <w:color w:val="FF0000"/>
          <w:sz w:val="24"/>
        </w:rPr>
        <w:drawing>
          <wp:inline distT="0" distB="0" distL="0" distR="0">
            <wp:extent cx="1409700" cy="276225"/>
            <wp:effectExtent l="19050" t="0" r="0" b="0"/>
            <wp:docPr id="6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
                    <pic:cNvPicPr>
                      <a:picLocks noChangeAspect="1" noChangeArrowheads="1"/>
                    </pic:cNvPicPr>
                  </pic:nvPicPr>
                  <pic:blipFill>
                    <a:blip r:embed="rId43"/>
                    <a:srcRect/>
                    <a:stretch>
                      <a:fillRect/>
                    </a:stretch>
                  </pic:blipFill>
                  <pic:spPr>
                    <a:xfrm>
                      <a:off x="0" y="0"/>
                      <a:ext cx="1409700" cy="276225"/>
                    </a:xfrm>
                    <a:prstGeom prst="rect">
                      <a:avLst/>
                    </a:prstGeom>
                    <a:noFill/>
                  </pic:spPr>
                </pic:pic>
              </a:graphicData>
            </a:graphic>
          </wp:inline>
        </w:drawing>
      </w:r>
      <w:r>
        <w:rPr>
          <w:rFonts w:hint="eastAsia"/>
          <w:color w:val="FF0000"/>
          <w:sz w:val="24"/>
        </w:rPr>
        <w:t>进入</w:t>
      </w:r>
      <w:r>
        <w:rPr>
          <w:color w:val="FF0000"/>
          <w:sz w:val="24"/>
        </w:rPr>
        <w:t>即可，不必重新注册</w:t>
      </w:r>
      <w:r>
        <w:rPr>
          <w:rFonts w:hint="eastAsia"/>
          <w:color w:val="FF0000"/>
          <w:sz w:val="24"/>
        </w:rPr>
        <w:t>账号</w:t>
      </w:r>
      <w:r>
        <w:rPr>
          <w:color w:val="FF0000"/>
          <w:sz w:val="24"/>
        </w:rPr>
        <w:t>。</w:t>
      </w:r>
    </w:p>
    <w:p>
      <w:pPr>
        <w:spacing w:line="360" w:lineRule="auto"/>
        <w:rPr>
          <w:sz w:val="24"/>
        </w:rPr>
      </w:pPr>
      <w:r>
        <w:drawing>
          <wp:inline distT="0" distB="0" distL="0" distR="0">
            <wp:extent cx="6115050" cy="2940050"/>
            <wp:effectExtent l="0" t="0" r="0" b="0"/>
            <wp:docPr id="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
                    <pic:cNvPicPr>
                      <a:picLocks noChangeAspect="1" noChangeArrowheads="1"/>
                    </pic:cNvPicPr>
                  </pic:nvPicPr>
                  <pic:blipFill>
                    <a:blip r:embed="rId44"/>
                    <a:srcRect/>
                    <a:stretch>
                      <a:fillRect/>
                    </a:stretch>
                  </pic:blipFill>
                  <pic:spPr>
                    <a:xfrm>
                      <a:off x="0" y="0"/>
                      <a:ext cx="6115050" cy="29400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选择省、市、资格种类、认定机构、确认点信息来查看认定机构是否开通网报业务，如果已开通，点击</w:t>
      </w:r>
      <w:r>
        <w:drawing>
          <wp:inline distT="0" distB="0" distL="0" distR="0">
            <wp:extent cx="1028700" cy="247650"/>
            <wp:effectExtent l="19050" t="0" r="0" b="0"/>
            <wp:docPr id="6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
                    <pic:cNvPicPr>
                      <a:picLocks noChangeAspect="1" noChangeArrowheads="1"/>
                    </pic:cNvPicPr>
                  </pic:nvPicPr>
                  <pic:blipFill>
                    <a:blip r:embed="rId45" cstate="print"/>
                    <a:srcRect/>
                    <a:stretch>
                      <a:fillRect/>
                    </a:stretch>
                  </pic:blipFill>
                  <pic:spPr>
                    <a:xfrm>
                      <a:off x="0" y="0"/>
                      <a:ext cx="1028700" cy="247650"/>
                    </a:xfrm>
                    <a:prstGeom prst="rect">
                      <a:avLst/>
                    </a:prstGeom>
                    <a:noFill/>
                    <a:ln w="9525">
                      <a:noFill/>
                      <a:miter lim="800000"/>
                      <a:headEnd/>
                      <a:tailEnd/>
                    </a:ln>
                  </pic:spPr>
                </pic:pic>
              </a:graphicData>
            </a:graphic>
          </wp:inline>
        </w:drawing>
      </w:r>
      <w:r>
        <w:rPr>
          <w:rFonts w:hint="eastAsia"/>
          <w:sz w:val="24"/>
        </w:rPr>
        <w:t>按钮，进入到认定报名申报协议界面。如认定机构未开通网上申报工作，请根据页面提示信息，联系和咨询对应认定机构，获取具体认定工作安排的信息。</w:t>
      </w:r>
    </w:p>
    <w:p>
      <w:pPr>
        <w:pStyle w:val="5"/>
        <w:numPr>
          <w:ilvl w:val="0"/>
          <w:numId w:val="0"/>
        </w:numPr>
        <w:ind w:left="714" w:hanging="425"/>
        <w:rPr>
          <w:rStyle w:val="29"/>
          <w:rFonts w:ascii="宋体" w:hAnsi="宋体" w:eastAsia="宋体"/>
          <w:b w:val="0"/>
          <w:bCs w:val="0"/>
        </w:rPr>
      </w:pPr>
      <w:r>
        <w:rPr>
          <w:rStyle w:val="29"/>
          <w:rFonts w:hint="eastAsia" w:ascii="宋体" w:hAnsi="宋体" w:eastAsia="宋体"/>
          <w:b w:val="0"/>
          <w:bCs w:val="0"/>
        </w:rPr>
        <w:t>3</w:t>
      </w:r>
      <w:r>
        <w:rPr>
          <w:rStyle w:val="29"/>
          <w:rFonts w:ascii="宋体" w:hAnsi="宋体" w:eastAsia="宋体"/>
          <w:b w:val="0"/>
          <w:bCs w:val="0"/>
        </w:rPr>
        <w:t>.2</w:t>
      </w:r>
      <w:r>
        <w:rPr>
          <w:rStyle w:val="29"/>
          <w:rFonts w:hint="eastAsia" w:ascii="宋体" w:hAnsi="宋体" w:eastAsia="宋体"/>
          <w:b w:val="0"/>
          <w:bCs w:val="0"/>
        </w:rPr>
        <w:t>正式</w:t>
      </w:r>
      <w:r>
        <w:rPr>
          <w:rStyle w:val="29"/>
          <w:rFonts w:ascii="宋体" w:hAnsi="宋体" w:eastAsia="宋体"/>
          <w:b w:val="0"/>
          <w:bCs w:val="0"/>
        </w:rPr>
        <w:t>报名</w:t>
      </w:r>
    </w:p>
    <w:p>
      <w:pPr>
        <w:rPr>
          <w:b/>
          <w:color w:val="FF0000"/>
          <w:sz w:val="24"/>
          <w:szCs w:val="24"/>
        </w:rPr>
      </w:pPr>
      <w:r>
        <w:rPr>
          <w:rFonts w:hint="eastAsia"/>
          <w:b/>
          <w:color w:val="FF0000"/>
          <w:sz w:val="24"/>
          <w:szCs w:val="24"/>
        </w:rPr>
        <w:t xml:space="preserve">    请</w:t>
      </w:r>
      <w:r>
        <w:rPr>
          <w:b/>
          <w:color w:val="FF0000"/>
          <w:sz w:val="24"/>
          <w:szCs w:val="24"/>
        </w:rPr>
        <w:t>注意，所有环节均完成，生成报名号之后</w:t>
      </w:r>
      <w:r>
        <w:rPr>
          <w:rFonts w:hint="eastAsia"/>
          <w:b/>
          <w:color w:val="FF0000"/>
          <w:sz w:val="24"/>
          <w:szCs w:val="24"/>
        </w:rPr>
        <w:t>方为</w:t>
      </w:r>
      <w:r>
        <w:rPr>
          <w:b/>
          <w:color w:val="FF0000"/>
          <w:sz w:val="24"/>
          <w:szCs w:val="24"/>
        </w:rPr>
        <w:t>报名成功</w:t>
      </w:r>
      <w:r>
        <w:rPr>
          <w:rFonts w:hint="eastAsia"/>
          <w:b/>
          <w:color w:val="FF0000"/>
          <w:sz w:val="24"/>
          <w:szCs w:val="24"/>
        </w:rPr>
        <w:t>!</w:t>
      </w:r>
    </w:p>
    <w:p>
      <w:pPr>
        <w:spacing w:line="360" w:lineRule="auto"/>
        <w:ind w:firstLine="420"/>
        <w:rPr>
          <w:sz w:val="24"/>
        </w:rPr>
      </w:pPr>
      <w:r>
        <w:rPr>
          <w:rFonts w:hint="eastAsia"/>
          <w:sz w:val="24"/>
        </w:rPr>
        <w:t>请仔细阅读教师资格认定网上申报协议，阅读完毕，请勾选下方“本人已阅读“教师资格认定网上申报协议”并完全同意。”及“本人授权中国教师资格网向有关部门查询本人的性侵违法犯罪信息，并将其结果应用于教师资格认定。”的复选框，</w:t>
      </w:r>
    </w:p>
    <w:p>
      <w:pPr>
        <w:spacing w:line="360" w:lineRule="auto"/>
      </w:pPr>
      <w:r>
        <w:drawing>
          <wp:inline distT="0" distB="0" distL="0" distR="0">
            <wp:extent cx="6120130" cy="21101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6"/>
                    <a:stretch>
                      <a:fillRect/>
                    </a:stretch>
                  </pic:blipFill>
                  <pic:spPr>
                    <a:xfrm>
                      <a:off x="0" y="0"/>
                      <a:ext cx="6120130" cy="2110105"/>
                    </a:xfrm>
                    <a:prstGeom prst="rect">
                      <a:avLst/>
                    </a:prstGeom>
                  </pic:spPr>
                </pic:pic>
              </a:graphicData>
            </a:graphic>
          </wp:inline>
        </w:drawing>
      </w:r>
    </w:p>
    <w:p>
      <w:pPr>
        <w:spacing w:line="360" w:lineRule="auto"/>
      </w:pPr>
      <w:r>
        <w:drawing>
          <wp:inline distT="0" distB="0" distL="0" distR="0">
            <wp:extent cx="6120130" cy="1866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7"/>
                    <a:stretch>
                      <a:fillRect/>
                    </a:stretch>
                  </pic:blipFill>
                  <pic:spPr>
                    <a:xfrm>
                      <a:off x="0" y="0"/>
                      <a:ext cx="6120130" cy="1866900"/>
                    </a:xfrm>
                    <a:prstGeom prst="rect">
                      <a:avLst/>
                    </a:prstGeom>
                  </pic:spPr>
                </pic:pic>
              </a:graphicData>
            </a:graphic>
          </wp:inline>
        </w:drawing>
      </w:r>
    </w:p>
    <w:p>
      <w:pPr>
        <w:spacing w:line="360" w:lineRule="auto"/>
        <w:ind w:firstLine="420"/>
        <w:rPr>
          <w:sz w:val="24"/>
        </w:rPr>
      </w:pPr>
      <w:r>
        <w:rPr>
          <w:rFonts w:hint="eastAsia"/>
          <w:sz w:val="24"/>
        </w:rPr>
        <w:t>点击</w:t>
      </w:r>
      <w:r>
        <w:rPr>
          <w:sz w:val="24"/>
        </w:rPr>
        <w:drawing>
          <wp:inline distT="0" distB="0" distL="0" distR="0">
            <wp:extent cx="523875" cy="295275"/>
            <wp:effectExtent l="19050" t="0" r="9525" b="0"/>
            <wp:docPr id="6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95"/>
                    <pic:cNvPicPr>
                      <a:picLocks noChangeAspect="1" noChangeArrowheads="1"/>
                    </pic:cNvPicPr>
                  </pic:nvPicPr>
                  <pic:blipFill>
                    <a:blip r:embed="rId48"/>
                    <a:srcRect/>
                    <a:stretch>
                      <a:fillRect/>
                    </a:stretch>
                  </pic:blipFill>
                  <pic:spPr>
                    <a:xfrm>
                      <a:off x="0" y="0"/>
                      <a:ext cx="523875" cy="295275"/>
                    </a:xfrm>
                    <a:prstGeom prst="rect">
                      <a:avLst/>
                    </a:prstGeom>
                    <a:noFill/>
                    <a:ln w="9525">
                      <a:noFill/>
                      <a:miter lim="800000"/>
                      <a:headEnd/>
                      <a:tailEnd/>
                    </a:ln>
                  </pic:spPr>
                </pic:pic>
              </a:graphicData>
            </a:graphic>
          </wp:inline>
        </w:drawing>
      </w:r>
      <w:r>
        <w:rPr>
          <w:rFonts w:hint="eastAsia"/>
          <w:sz w:val="24"/>
        </w:rPr>
        <w:t>进入填写身份信息页面：</w:t>
      </w:r>
    </w:p>
    <w:p>
      <w:pPr>
        <w:spacing w:line="360" w:lineRule="auto"/>
        <w:rPr>
          <w:sz w:val="24"/>
        </w:rPr>
      </w:pPr>
      <w:r>
        <w:rPr>
          <w:sz w:val="24"/>
        </w:rPr>
        <w:drawing>
          <wp:inline distT="0" distB="0" distL="0" distR="0">
            <wp:extent cx="6120130" cy="2284095"/>
            <wp:effectExtent l="19050" t="0" r="0" b="0"/>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noChangeArrowheads="1"/>
                    </pic:cNvPicPr>
                  </pic:nvPicPr>
                  <pic:blipFill>
                    <a:blip r:embed="rId49"/>
                    <a:srcRect/>
                    <a:stretch>
                      <a:fillRect/>
                    </a:stretch>
                  </pic:blipFill>
                  <pic:spPr>
                    <a:xfrm>
                      <a:off x="0" y="0"/>
                      <a:ext cx="6120130" cy="2284120"/>
                    </a:xfrm>
                    <a:prstGeom prst="rect">
                      <a:avLst/>
                    </a:prstGeom>
                    <a:noFill/>
                    <a:ln w="9525">
                      <a:noFill/>
                      <a:miter lim="800000"/>
                      <a:headEnd/>
                      <a:tailEnd/>
                    </a:ln>
                  </pic:spPr>
                </pic:pic>
              </a:graphicData>
            </a:graphic>
          </wp:inline>
        </w:drawing>
      </w:r>
    </w:p>
    <w:p>
      <w:pPr>
        <w:spacing w:line="360" w:lineRule="auto"/>
        <w:rPr>
          <w:sz w:val="24"/>
        </w:rPr>
      </w:pPr>
      <w:r>
        <w:rPr>
          <w:rFonts w:hint="eastAsia"/>
          <w:sz w:val="24"/>
        </w:rPr>
        <w:t xml:space="preserve">    （1）“请选择考试形式”：</w:t>
      </w:r>
    </w:p>
    <w:p>
      <w:pPr>
        <w:spacing w:line="360" w:lineRule="auto"/>
        <w:rPr>
          <w:sz w:val="24"/>
        </w:rPr>
      </w:pPr>
      <w:r>
        <w:rPr>
          <w:rFonts w:hint="eastAsia"/>
          <w:sz w:val="24"/>
        </w:rPr>
        <w:t xml:space="preserve">    ①以“</w:t>
      </w:r>
      <w:r>
        <w:rPr>
          <w:rFonts w:hint="eastAsia"/>
          <w:b/>
          <w:sz w:val="24"/>
        </w:rPr>
        <w:t>国家统一考试</w:t>
      </w:r>
      <w:r>
        <w:rPr>
          <w:rFonts w:hint="eastAsia"/>
          <w:sz w:val="24"/>
        </w:rPr>
        <w:t>”形式参加认定，请选择本人名下考试合格证明信息</w:t>
      </w:r>
      <w:r>
        <w:rPr>
          <w:rFonts w:hint="eastAsia"/>
          <w:color w:val="000000"/>
          <w:sz w:val="24"/>
        </w:rPr>
        <w:t>（资格认定报名时间在合格证有效期内的方能选择使用）</w:t>
      </w:r>
      <w:r>
        <w:rPr>
          <w:rFonts w:hint="eastAsia"/>
          <w:sz w:val="24"/>
        </w:rPr>
        <w:t>；</w:t>
      </w:r>
    </w:p>
    <w:p>
      <w:pPr>
        <w:spacing w:line="360" w:lineRule="auto"/>
        <w:rPr>
          <w:sz w:val="24"/>
        </w:rPr>
      </w:pPr>
      <w:r>
        <w:rPr>
          <w:rFonts w:hint="eastAsia"/>
          <w:sz w:val="24"/>
        </w:rPr>
        <w:t xml:space="preserve">    ②以</w:t>
      </w:r>
      <w:r>
        <w:rPr>
          <w:rFonts w:hint="eastAsia"/>
          <w:b/>
          <w:sz w:val="24"/>
        </w:rPr>
        <w:t>非国家统一考试（含免考）</w:t>
      </w:r>
      <w:r>
        <w:rPr>
          <w:rFonts w:hint="eastAsia"/>
          <w:sz w:val="24"/>
        </w:rPr>
        <w:t>参与认定</w:t>
      </w:r>
      <w:r>
        <w:rPr>
          <w:rFonts w:hint="eastAsia"/>
          <w:b/>
          <w:sz w:val="24"/>
        </w:rPr>
        <w:t>（含高校及省考申请人）</w:t>
      </w:r>
      <w:r>
        <w:rPr>
          <w:rFonts w:hint="eastAsia"/>
          <w:sz w:val="24"/>
        </w:rPr>
        <w:t>，则点选“非国家统一考试（含免考）”；</w:t>
      </w:r>
    </w:p>
    <w:p>
      <w:pPr>
        <w:spacing w:line="360" w:lineRule="auto"/>
        <w:rPr>
          <w:sz w:val="24"/>
        </w:rPr>
      </w:pPr>
      <w:r>
        <w:rPr>
          <w:rFonts w:hint="eastAsia"/>
          <w:sz w:val="24"/>
        </w:rPr>
        <w:t xml:space="preserve">    ③如您已取得《师范生教师职业能力证书》，且报名时该证书处于有效期之内，则可选择“</w:t>
      </w:r>
      <w:r>
        <w:rPr>
          <w:rFonts w:hint="eastAsia"/>
          <w:b/>
          <w:sz w:val="24"/>
        </w:rPr>
        <w:t>免试认定改革人员</w:t>
      </w:r>
      <w:r>
        <w:rPr>
          <w:rFonts w:hint="eastAsia"/>
          <w:sz w:val="24"/>
        </w:rPr>
        <w:t>”，进行相应资格种类及任教学科教师资格的认定。</w:t>
      </w:r>
      <w:r>
        <w:rPr>
          <w:rFonts w:hint="eastAsia"/>
          <w:b/>
          <w:sz w:val="24"/>
        </w:rPr>
        <w:t>该项仅限2021年及以后纳入免试认定改革且取得上述证书的教育类研究生和师范生。</w:t>
      </w:r>
    </w:p>
    <w:p>
      <w:pPr>
        <w:spacing w:line="360" w:lineRule="auto"/>
        <w:rPr>
          <w:sz w:val="24"/>
        </w:rPr>
      </w:pPr>
      <w:r>
        <w:rPr>
          <w:sz w:val="24"/>
        </w:rPr>
        <w:drawing>
          <wp:inline distT="0" distB="0" distL="0" distR="0">
            <wp:extent cx="6120130" cy="1704975"/>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50"/>
                    <a:srcRect/>
                    <a:stretch>
                      <a:fillRect/>
                    </a:stretch>
                  </pic:blipFill>
                  <pic:spPr>
                    <a:xfrm>
                      <a:off x="0" y="0"/>
                      <a:ext cx="6120130" cy="1705227"/>
                    </a:xfrm>
                    <a:prstGeom prst="rect">
                      <a:avLst/>
                    </a:prstGeom>
                    <a:noFill/>
                    <a:ln w="9525">
                      <a:noFill/>
                      <a:miter lim="800000"/>
                      <a:headEnd/>
                      <a:tailEnd/>
                    </a:ln>
                  </pic:spPr>
                </pic:pic>
              </a:graphicData>
            </a:graphic>
          </wp:inline>
        </w:drawing>
      </w:r>
    </w:p>
    <w:p>
      <w:pPr>
        <w:spacing w:line="360" w:lineRule="auto"/>
        <w:rPr>
          <w:color w:val="000000"/>
          <w:sz w:val="24"/>
        </w:rPr>
      </w:pPr>
      <w:r>
        <w:rPr>
          <w:rFonts w:hint="eastAsia"/>
          <w:sz w:val="24"/>
        </w:rPr>
        <w:t xml:space="preserve">    （2）选择普通话证书信息：选择参与本次认定的本人名下的普通话证书信息。如</w:t>
      </w:r>
      <w:r>
        <w:rPr>
          <w:rFonts w:hint="eastAsia"/>
          <w:color w:val="000000"/>
          <w:sz w:val="24"/>
        </w:rPr>
        <w:t>您没有在个人信息中心添加信息，请点击“添加普通话证书”按钮进行添加。</w:t>
      </w:r>
    </w:p>
    <w:p>
      <w:pPr>
        <w:spacing w:line="360" w:lineRule="auto"/>
        <w:rPr>
          <w:color w:val="000000"/>
          <w:sz w:val="24"/>
        </w:rPr>
      </w:pPr>
      <w:r>
        <w:rPr>
          <w:rFonts w:hint="eastAsia"/>
          <w:sz w:val="24"/>
        </w:rPr>
        <w:t xml:space="preserve">    此处的</w:t>
      </w:r>
      <w:r>
        <w:rPr>
          <w:rFonts w:hint="eastAsia"/>
          <w:b/>
          <w:sz w:val="24"/>
        </w:rPr>
        <w:t>“免测”仅针对符合政策要求的高校申请人</w:t>
      </w:r>
      <w:r>
        <w:rPr>
          <w:rFonts w:hint="eastAsia"/>
          <w:sz w:val="24"/>
        </w:rPr>
        <w:t>。</w:t>
      </w:r>
    </w:p>
    <w:p>
      <w:pPr>
        <w:spacing w:line="360" w:lineRule="auto"/>
        <w:rPr>
          <w:sz w:val="24"/>
        </w:rPr>
      </w:pPr>
      <w:r>
        <w:rPr>
          <w:sz w:val="24"/>
        </w:rPr>
        <w:drawing>
          <wp:inline distT="0" distB="0" distL="0" distR="0">
            <wp:extent cx="6120130" cy="1638300"/>
            <wp:effectExtent l="19050" t="0" r="0" b="0"/>
            <wp:docPr id="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pic:cNvPicPr>
                      <a:picLocks noChangeAspect="1" noChangeArrowheads="1"/>
                    </pic:cNvPicPr>
                  </pic:nvPicPr>
                  <pic:blipFill>
                    <a:blip r:embed="rId51"/>
                    <a:srcRect/>
                    <a:stretch>
                      <a:fillRect/>
                    </a:stretch>
                  </pic:blipFill>
                  <pic:spPr>
                    <a:xfrm>
                      <a:off x="0" y="0"/>
                      <a:ext cx="6120130" cy="1638825"/>
                    </a:xfrm>
                    <a:prstGeom prst="rect">
                      <a:avLst/>
                    </a:prstGeom>
                    <a:noFill/>
                    <a:ln w="9525">
                      <a:noFill/>
                      <a:miter lim="800000"/>
                      <a:headEnd/>
                      <a:tailEnd/>
                    </a:ln>
                  </pic:spPr>
                </pic:pic>
              </a:graphicData>
            </a:graphic>
          </wp:inline>
        </w:drawing>
      </w:r>
    </w:p>
    <w:p>
      <w:pPr>
        <w:spacing w:line="360" w:lineRule="auto"/>
        <w:ind w:firstLine="480" w:firstLineChars="200"/>
        <w:rPr>
          <w:color w:val="000000"/>
          <w:sz w:val="24"/>
        </w:rPr>
      </w:pPr>
      <w:r>
        <w:rPr>
          <w:rFonts w:hint="eastAsia"/>
          <w:sz w:val="24"/>
        </w:rPr>
        <w:t>（3）选择是否在校生。如果您为</w:t>
      </w:r>
      <w:r>
        <w:rPr>
          <w:rFonts w:hint="eastAsia"/>
          <w:b/>
          <w:sz w:val="24"/>
        </w:rPr>
        <w:t>非在校生，或已经取得了毕业证书</w:t>
      </w:r>
      <w:r>
        <w:rPr>
          <w:rFonts w:hint="eastAsia"/>
          <w:sz w:val="24"/>
        </w:rPr>
        <w:t>，请在“是否在校生”处，选择“否”，并选择相应的学历和学位信息。（</w:t>
      </w:r>
      <w:r>
        <w:rPr>
          <w:rFonts w:hint="eastAsia"/>
          <w:color w:val="000000"/>
          <w:sz w:val="24"/>
        </w:rPr>
        <w:t>如果您没有获得学位证书,请点击</w:t>
      </w:r>
      <w:r>
        <w:drawing>
          <wp:inline distT="0" distB="0" distL="0" distR="0">
            <wp:extent cx="466725" cy="200025"/>
            <wp:effectExtent l="19050" t="0" r="9525" b="0"/>
            <wp:docPr id="6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8"/>
                    <pic:cNvPicPr>
                      <a:picLocks noChangeAspect="1" noChangeArrowheads="1"/>
                    </pic:cNvPicPr>
                  </pic:nvPicPr>
                  <pic:blipFill>
                    <a:blip r:embed="rId52"/>
                    <a:srcRect/>
                    <a:stretch>
                      <a:fillRect/>
                    </a:stretch>
                  </pic:blipFill>
                  <pic:spPr>
                    <a:xfrm>
                      <a:off x="0" y="0"/>
                      <a:ext cx="466725" cy="200025"/>
                    </a:xfrm>
                    <a:prstGeom prst="rect">
                      <a:avLst/>
                    </a:prstGeom>
                    <a:noFill/>
                    <a:ln w="9525">
                      <a:noFill/>
                      <a:miter lim="800000"/>
                      <a:headEnd/>
                      <a:tailEnd/>
                    </a:ln>
                  </pic:spPr>
                </pic:pic>
              </a:graphicData>
            </a:graphic>
          </wp:inline>
        </w:drawing>
      </w:r>
      <w:r>
        <w:rPr>
          <w:rFonts w:hint="eastAsia"/>
          <w:color w:val="000000"/>
          <w:sz w:val="24"/>
        </w:rPr>
        <w:t>按钮，在“学位名称”处选择“无学位”，学位证书编号自动对应为“无”。）如您没有在个人信息中心添加信息，请点击添加按钮进行添加。</w:t>
      </w:r>
    </w:p>
    <w:p>
      <w:pPr>
        <w:spacing w:line="360" w:lineRule="auto"/>
        <w:rPr>
          <w:color w:val="000000"/>
          <w:sz w:val="24"/>
        </w:rPr>
      </w:pPr>
      <w:r>
        <w:rPr>
          <w:rFonts w:hint="eastAsia"/>
          <w:color w:val="000000"/>
          <w:sz w:val="24"/>
        </w:rPr>
        <w:drawing>
          <wp:inline distT="0" distB="0" distL="0" distR="0">
            <wp:extent cx="6120130" cy="1886585"/>
            <wp:effectExtent l="19050" t="0" r="0" b="0"/>
            <wp:docPr id="5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3"/>
                    <pic:cNvPicPr>
                      <a:picLocks noChangeAspect="1" noChangeArrowheads="1"/>
                    </pic:cNvPicPr>
                  </pic:nvPicPr>
                  <pic:blipFill>
                    <a:blip r:embed="rId53"/>
                    <a:srcRect/>
                    <a:stretch>
                      <a:fillRect/>
                    </a:stretch>
                  </pic:blipFill>
                  <pic:spPr>
                    <a:xfrm>
                      <a:off x="0" y="0"/>
                      <a:ext cx="6120130" cy="1887040"/>
                    </a:xfrm>
                    <a:prstGeom prst="rect">
                      <a:avLst/>
                    </a:prstGeom>
                    <a:noFill/>
                    <a:ln w="9525">
                      <a:noFill/>
                      <a:miter lim="800000"/>
                      <a:headEnd/>
                      <a:tailEnd/>
                    </a:ln>
                  </pic:spPr>
                </pic:pic>
              </a:graphicData>
            </a:graphic>
          </wp:inline>
        </w:drawing>
      </w:r>
    </w:p>
    <w:p>
      <w:pPr>
        <w:spacing w:line="360" w:lineRule="auto"/>
      </w:pPr>
      <w:r>
        <w:rPr>
          <w:rFonts w:hint="eastAsia"/>
        </w:rPr>
        <w:drawing>
          <wp:inline distT="0" distB="0" distL="0" distR="0">
            <wp:extent cx="6120130" cy="1936115"/>
            <wp:effectExtent l="19050" t="0" r="0" b="0"/>
            <wp:docPr id="13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29"/>
                    <pic:cNvPicPr>
                      <a:picLocks noChangeAspect="1" noChangeArrowheads="1"/>
                    </pic:cNvPicPr>
                  </pic:nvPicPr>
                  <pic:blipFill>
                    <a:blip r:embed="rId54"/>
                    <a:srcRect/>
                    <a:stretch>
                      <a:fillRect/>
                    </a:stretch>
                  </pic:blipFill>
                  <pic:spPr>
                    <a:xfrm>
                      <a:off x="0" y="0"/>
                      <a:ext cx="6120130" cy="1936623"/>
                    </a:xfrm>
                    <a:prstGeom prst="rect">
                      <a:avLst/>
                    </a:prstGeom>
                    <a:noFill/>
                    <a:ln w="9525">
                      <a:noFill/>
                      <a:miter lim="800000"/>
                      <a:headEnd/>
                      <a:tailEnd/>
                    </a:ln>
                  </pic:spPr>
                </pic:pic>
              </a:graphicData>
            </a:graphic>
          </wp:inline>
        </w:drawing>
      </w:r>
    </w:p>
    <w:p>
      <w:pPr>
        <w:spacing w:line="360" w:lineRule="auto"/>
        <w:jc w:val="center"/>
      </w:pPr>
      <w:r>
        <w:drawing>
          <wp:inline distT="0" distB="0" distL="0" distR="0">
            <wp:extent cx="5056505" cy="1840230"/>
            <wp:effectExtent l="0" t="0" r="0" b="0"/>
            <wp:docPr id="13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32"/>
                    <pic:cNvPicPr>
                      <a:picLocks noChangeAspect="1" noChangeArrowheads="1"/>
                    </pic:cNvPicPr>
                  </pic:nvPicPr>
                  <pic:blipFill>
                    <a:blip r:embed="rId55"/>
                    <a:srcRect/>
                    <a:stretch>
                      <a:fillRect/>
                    </a:stretch>
                  </pic:blipFill>
                  <pic:spPr>
                    <a:xfrm>
                      <a:off x="0" y="0"/>
                      <a:ext cx="5070266" cy="1845640"/>
                    </a:xfrm>
                    <a:prstGeom prst="rect">
                      <a:avLst/>
                    </a:prstGeom>
                    <a:noFill/>
                    <a:ln w="9525">
                      <a:noFill/>
                      <a:miter lim="800000"/>
                      <a:headEnd/>
                      <a:tailEnd/>
                    </a:ln>
                  </pic:spPr>
                </pic:pic>
              </a:graphicData>
            </a:graphic>
          </wp:inline>
        </w:drawing>
      </w:r>
    </w:p>
    <w:p>
      <w:pPr>
        <w:spacing w:line="360" w:lineRule="auto"/>
        <w:ind w:firstLine="420"/>
        <w:rPr>
          <w:sz w:val="24"/>
        </w:rPr>
      </w:pPr>
      <w:r>
        <w:rPr>
          <w:rFonts w:hint="eastAsia"/>
          <w:sz w:val="24"/>
        </w:rPr>
        <w:t>如果您</w:t>
      </w:r>
      <w:r>
        <w:rPr>
          <w:rFonts w:hint="eastAsia"/>
          <w:b/>
          <w:sz w:val="24"/>
        </w:rPr>
        <w:t>是大专及以上在校生（仅限全日制最后一学期），且尚未取得毕业证书</w:t>
      </w:r>
      <w:r>
        <w:rPr>
          <w:rFonts w:hint="eastAsia"/>
          <w:sz w:val="24"/>
        </w:rPr>
        <w:t>，请在“是否应届毕业生”处，选择“是（未取得毕业证书，在校最后一学期）”，并</w:t>
      </w:r>
      <w:r>
        <w:rPr>
          <w:sz w:val="24"/>
        </w:rPr>
        <w:t>点击</w:t>
      </w:r>
      <w:r>
        <w:rPr>
          <w:sz w:val="24"/>
        </w:rPr>
        <w:drawing>
          <wp:inline distT="0" distB="0" distL="0" distR="0">
            <wp:extent cx="514350" cy="190500"/>
            <wp:effectExtent l="19050" t="0" r="0" b="0"/>
            <wp:docPr id="7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3"/>
                    <pic:cNvPicPr>
                      <a:picLocks noChangeAspect="1" noChangeArrowheads="1"/>
                    </pic:cNvPicPr>
                  </pic:nvPicPr>
                  <pic:blipFill>
                    <a:blip r:embed="rId56"/>
                    <a:srcRect/>
                    <a:stretch>
                      <a:fillRect/>
                    </a:stretch>
                  </pic:blipFill>
                  <pic:spPr>
                    <a:xfrm>
                      <a:off x="0" y="0"/>
                      <a:ext cx="514350" cy="190500"/>
                    </a:xfrm>
                    <a:prstGeom prst="rect">
                      <a:avLst/>
                    </a:prstGeom>
                    <a:noFill/>
                    <a:ln w="9525">
                      <a:noFill/>
                      <a:miter lim="800000"/>
                      <a:headEnd/>
                      <a:tailEnd/>
                    </a:ln>
                  </pic:spPr>
                </pic:pic>
              </a:graphicData>
            </a:graphic>
          </wp:inline>
        </w:drawing>
      </w:r>
      <w:r>
        <w:rPr>
          <w:sz w:val="24"/>
        </w:rPr>
        <w:t>按钮，获取在校学籍信息。</w:t>
      </w:r>
    </w:p>
    <w:p>
      <w:pPr>
        <w:spacing w:line="360" w:lineRule="auto"/>
        <w:rPr>
          <w:rFonts w:ascii="Segoe UI" w:hAnsi="Segoe UI" w:cs="Segoe UI"/>
          <w:color w:val="333333"/>
          <w:sz w:val="27"/>
          <w:szCs w:val="27"/>
          <w:shd w:val="clear" w:color="auto" w:fill="FFFFFF"/>
        </w:rPr>
      </w:pPr>
      <w:r>
        <w:rPr>
          <w:rFonts w:hint="eastAsia"/>
          <w:b/>
          <w:color w:val="FF0000"/>
          <w:sz w:val="24"/>
        </w:rPr>
        <w:t xml:space="preserve">    注意</w:t>
      </w:r>
      <w:r>
        <w:rPr>
          <w:b/>
          <w:color w:val="FF0000"/>
          <w:sz w:val="24"/>
        </w:rPr>
        <w:t>：</w:t>
      </w:r>
      <w:r>
        <w:rPr>
          <w:rFonts w:hint="eastAsia"/>
          <w:sz w:val="24"/>
        </w:rPr>
        <w:t>请先查询您在学信网的学籍信息是否正确，如转专业后学信网信息是否已更新、有无已退学的非全日制学籍等。如存在以上情况，请务必通过学校先变更学信网学籍信息，完成变更后再于此处进行学籍同步。此处学籍同步后，您的学籍信息将无法再次同步。</w:t>
      </w:r>
    </w:p>
    <w:p>
      <w:pPr>
        <w:spacing w:line="360" w:lineRule="auto"/>
        <w:jc w:val="center"/>
        <w:rPr>
          <w:sz w:val="24"/>
        </w:rPr>
      </w:pPr>
      <w:r>
        <w:rPr>
          <w:sz w:val="24"/>
        </w:rPr>
        <w:drawing>
          <wp:inline distT="0" distB="0" distL="0" distR="0">
            <wp:extent cx="6120130" cy="1142365"/>
            <wp:effectExtent l="19050" t="0" r="0" b="0"/>
            <wp:docPr id="5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6"/>
                    <pic:cNvPicPr>
                      <a:picLocks noChangeAspect="1" noChangeArrowheads="1"/>
                    </pic:cNvPicPr>
                  </pic:nvPicPr>
                  <pic:blipFill>
                    <a:blip r:embed="rId57"/>
                    <a:srcRect/>
                    <a:stretch>
                      <a:fillRect/>
                    </a:stretch>
                  </pic:blipFill>
                  <pic:spPr>
                    <a:xfrm>
                      <a:off x="0" y="0"/>
                      <a:ext cx="6120130" cy="1142950"/>
                    </a:xfrm>
                    <a:prstGeom prst="rect">
                      <a:avLst/>
                    </a:prstGeom>
                    <a:noFill/>
                    <a:ln w="9525">
                      <a:noFill/>
                      <a:miter lim="800000"/>
                      <a:headEnd/>
                      <a:tailEnd/>
                    </a:ln>
                  </pic:spPr>
                </pic:pic>
              </a:graphicData>
            </a:graphic>
          </wp:inline>
        </w:drawing>
      </w:r>
    </w:p>
    <w:p>
      <w:pPr>
        <w:spacing w:line="360" w:lineRule="auto"/>
        <w:jc w:val="center"/>
        <w:rPr>
          <w:sz w:val="24"/>
        </w:rPr>
      </w:pPr>
      <w:r>
        <w:rPr>
          <w:sz w:val="24"/>
        </w:rPr>
        <w:drawing>
          <wp:inline distT="0" distB="0" distL="0" distR="0">
            <wp:extent cx="3442970" cy="1895475"/>
            <wp:effectExtent l="19050" t="0" r="4479" b="0"/>
            <wp:docPr id="13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
                    <pic:cNvPicPr>
                      <a:picLocks noChangeAspect="1" noChangeArrowheads="1"/>
                    </pic:cNvPicPr>
                  </pic:nvPicPr>
                  <pic:blipFill>
                    <a:blip r:embed="rId58"/>
                    <a:srcRect/>
                    <a:stretch>
                      <a:fillRect/>
                    </a:stretch>
                  </pic:blipFill>
                  <pic:spPr>
                    <a:xfrm>
                      <a:off x="0" y="0"/>
                      <a:ext cx="3448265" cy="1898059"/>
                    </a:xfrm>
                    <a:prstGeom prst="rect">
                      <a:avLst/>
                    </a:prstGeom>
                    <a:noFill/>
                    <a:ln w="9525">
                      <a:noFill/>
                      <a:miter lim="800000"/>
                      <a:headEnd/>
                      <a:tailEnd/>
                    </a:ln>
                  </pic:spPr>
                </pic:pic>
              </a:graphicData>
            </a:graphic>
          </wp:inline>
        </w:drawing>
      </w:r>
    </w:p>
    <w:p>
      <w:pPr>
        <w:spacing w:line="360" w:lineRule="auto"/>
        <w:rPr>
          <w:sz w:val="24"/>
        </w:rPr>
      </w:pPr>
      <w:r>
        <w:rPr>
          <w:rFonts w:hint="eastAsia"/>
          <w:sz w:val="24"/>
        </w:rPr>
        <w:t xml:space="preserve">    如您的学籍不可同步，或同步到的学籍与您期望的不符</w:t>
      </w:r>
      <w:r>
        <w:rPr>
          <w:sz w:val="24"/>
        </w:rPr>
        <w:t>，请点击</w:t>
      </w:r>
      <w:r>
        <w:rPr>
          <w:sz w:val="24"/>
        </w:rPr>
        <w:drawing>
          <wp:inline distT="0" distB="0" distL="0" distR="0">
            <wp:extent cx="447675" cy="171450"/>
            <wp:effectExtent l="19050" t="0" r="9525" b="0"/>
            <wp:docPr id="7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4"/>
                    <pic:cNvPicPr>
                      <a:picLocks noChangeAspect="1" noChangeArrowheads="1"/>
                    </pic:cNvPicPr>
                  </pic:nvPicPr>
                  <pic:blipFill>
                    <a:blip r:embed="rId59"/>
                    <a:srcRect/>
                    <a:stretch>
                      <a:fillRect/>
                    </a:stretch>
                  </pic:blipFill>
                  <pic:spPr>
                    <a:xfrm>
                      <a:off x="0" y="0"/>
                      <a:ext cx="447675" cy="171450"/>
                    </a:xfrm>
                    <a:prstGeom prst="rect">
                      <a:avLst/>
                    </a:prstGeom>
                    <a:noFill/>
                    <a:ln w="9525">
                      <a:noFill/>
                      <a:miter lim="800000"/>
                      <a:headEnd/>
                      <a:tailEnd/>
                    </a:ln>
                  </pic:spPr>
                </pic:pic>
              </a:graphicData>
            </a:graphic>
          </wp:inline>
        </w:drawing>
      </w:r>
      <w:r>
        <w:rPr>
          <w:sz w:val="24"/>
        </w:rPr>
        <w:t>按钮补充学籍信息</w:t>
      </w:r>
      <w:r>
        <w:rPr>
          <w:rFonts w:hint="eastAsia"/>
          <w:sz w:val="24"/>
        </w:rPr>
        <w:t>。填写本人学籍信息（只有学籍状态为“</w:t>
      </w:r>
      <w:r>
        <w:rPr>
          <w:rFonts w:hint="eastAsia"/>
          <w:b/>
          <w:bCs/>
          <w:sz w:val="24"/>
        </w:rPr>
        <w:t>注册学籍</w:t>
      </w:r>
      <w:r>
        <w:rPr>
          <w:rFonts w:hint="eastAsia"/>
          <w:sz w:val="24"/>
        </w:rPr>
        <w:t>”的申请人才符合认定要求），点击</w:t>
      </w:r>
      <w:r>
        <w:rPr>
          <w:sz w:val="24"/>
        </w:rPr>
        <w:drawing>
          <wp:inline distT="0" distB="0" distL="0" distR="0">
            <wp:extent cx="323850" cy="171450"/>
            <wp:effectExtent l="19050" t="0" r="0" b="0"/>
            <wp:docPr id="7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06"/>
                    <pic:cNvPicPr>
                      <a:picLocks noChangeAspect="1" noChangeArrowheads="1"/>
                    </pic:cNvPicPr>
                  </pic:nvPicPr>
                  <pic:blipFill>
                    <a:blip r:embed="rId60"/>
                    <a:srcRect/>
                    <a:stretch>
                      <a:fillRect/>
                    </a:stretch>
                  </pic:blipFill>
                  <pic:spPr>
                    <a:xfrm>
                      <a:off x="0" y="0"/>
                      <a:ext cx="323850" cy="171450"/>
                    </a:xfrm>
                    <a:prstGeom prst="rect">
                      <a:avLst/>
                    </a:prstGeom>
                    <a:noFill/>
                    <a:ln w="9525">
                      <a:noFill/>
                      <a:miter lim="800000"/>
                      <a:headEnd/>
                      <a:tailEnd/>
                    </a:ln>
                  </pic:spPr>
                </pic:pic>
              </a:graphicData>
            </a:graphic>
          </wp:inline>
        </w:drawing>
      </w:r>
      <w:r>
        <w:rPr>
          <w:rFonts w:hint="eastAsia"/>
          <w:sz w:val="24"/>
        </w:rPr>
        <w:t>按钮，上传信息。如果添加信息有误，请点击</w:t>
      </w:r>
      <w:r>
        <w:rPr>
          <w:sz w:val="24"/>
        </w:rPr>
        <w:drawing>
          <wp:inline distT="0" distB="0" distL="0" distR="0">
            <wp:extent cx="390525" cy="228600"/>
            <wp:effectExtent l="19050" t="0" r="9525" b="0"/>
            <wp:docPr id="7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5"/>
                    <pic:cNvPicPr>
                      <a:picLocks noChangeAspect="1" noChangeArrowheads="1"/>
                    </pic:cNvPicPr>
                  </pic:nvPicPr>
                  <pic:blipFill>
                    <a:blip r:embed="rId61"/>
                    <a:srcRect/>
                    <a:stretch>
                      <a:fillRect/>
                    </a:stretch>
                  </pic:blipFill>
                  <pic:spPr>
                    <a:xfrm>
                      <a:off x="0" y="0"/>
                      <a:ext cx="390525" cy="228600"/>
                    </a:xfrm>
                    <a:prstGeom prst="rect">
                      <a:avLst/>
                    </a:prstGeom>
                    <a:noFill/>
                    <a:ln w="9525">
                      <a:noFill/>
                      <a:miter lim="800000"/>
                      <a:headEnd/>
                      <a:tailEnd/>
                    </a:ln>
                  </pic:spPr>
                </pic:pic>
              </a:graphicData>
            </a:graphic>
          </wp:inline>
        </w:drawing>
      </w:r>
      <w:r>
        <w:rPr>
          <w:rFonts w:hint="eastAsia"/>
          <w:sz w:val="24"/>
        </w:rPr>
        <w:t>按钮进行修改。</w:t>
      </w:r>
    </w:p>
    <w:p>
      <w:pPr>
        <w:spacing w:line="360" w:lineRule="auto"/>
        <w:rPr>
          <w:sz w:val="24"/>
        </w:rPr>
      </w:pPr>
      <w:r>
        <w:drawing>
          <wp:inline distT="0" distB="0" distL="0" distR="0">
            <wp:extent cx="6115050" cy="952500"/>
            <wp:effectExtent l="19050" t="0" r="0" b="0"/>
            <wp:docPr id="7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57"/>
                    <pic:cNvPicPr>
                      <a:picLocks noChangeAspect="1" noChangeArrowheads="1"/>
                    </pic:cNvPicPr>
                  </pic:nvPicPr>
                  <pic:blipFill>
                    <a:blip r:embed="rId62"/>
                    <a:srcRect/>
                    <a:stretch>
                      <a:fillRect/>
                    </a:stretch>
                  </pic:blipFill>
                  <pic:spPr>
                    <a:xfrm>
                      <a:off x="0" y="0"/>
                      <a:ext cx="6115050" cy="952500"/>
                    </a:xfrm>
                    <a:prstGeom prst="rect">
                      <a:avLst/>
                    </a:prstGeom>
                    <a:noFill/>
                    <a:ln w="9525">
                      <a:noFill/>
                      <a:miter lim="800000"/>
                      <a:headEnd/>
                      <a:tailEnd/>
                    </a:ln>
                  </pic:spPr>
                </pic:pic>
              </a:graphicData>
            </a:graphic>
          </wp:inline>
        </w:drawing>
      </w:r>
    </w:p>
    <w:p>
      <w:pPr>
        <w:spacing w:line="360" w:lineRule="auto"/>
        <w:ind w:firstLine="480" w:firstLineChars="200"/>
        <w:rPr>
          <w:color w:val="000000"/>
          <w:sz w:val="24"/>
        </w:rPr>
      </w:pPr>
      <w:r>
        <w:rPr>
          <w:rFonts w:hint="eastAsia"/>
          <w:sz w:val="24"/>
        </w:rPr>
        <w:t>（4）</w:t>
      </w:r>
      <w:r>
        <w:rPr>
          <w:rFonts w:hint="eastAsia"/>
          <w:color w:val="000000"/>
          <w:sz w:val="24"/>
        </w:rPr>
        <w:t>点击</w:t>
      </w:r>
      <w:r>
        <w:drawing>
          <wp:inline distT="0" distB="0" distL="0" distR="0">
            <wp:extent cx="371475" cy="200025"/>
            <wp:effectExtent l="19050" t="0" r="9525" b="0"/>
            <wp:docPr id="77"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10"/>
                    <pic:cNvPicPr>
                      <a:picLocks noChangeAspect="1" noChangeArrowheads="1"/>
                    </pic:cNvPicPr>
                  </pic:nvPicPr>
                  <pic:blipFill>
                    <a:blip r:embed="rId63"/>
                    <a:srcRect/>
                    <a:stretch>
                      <a:fillRect/>
                    </a:stretch>
                  </pic:blipFill>
                  <pic:spPr>
                    <a:xfrm>
                      <a:off x="0" y="0"/>
                      <a:ext cx="371475" cy="200025"/>
                    </a:xfrm>
                    <a:prstGeom prst="rect">
                      <a:avLst/>
                    </a:prstGeom>
                    <a:noFill/>
                    <a:ln w="9525">
                      <a:noFill/>
                      <a:miter lim="800000"/>
                      <a:headEnd/>
                      <a:tailEnd/>
                    </a:ln>
                  </pic:spPr>
                </pic:pic>
              </a:graphicData>
            </a:graphic>
          </wp:inline>
        </w:drawing>
      </w:r>
      <w:r>
        <w:rPr>
          <w:rFonts w:hint="eastAsia"/>
          <w:color w:val="000000"/>
          <w:sz w:val="24"/>
        </w:rPr>
        <w:t>按钮，进入选择认定机构界面。根据本人实际情况填写认定所在地详细地址，选择认定所在地信息、认定机构信息及确认点信息。</w:t>
      </w:r>
    </w:p>
    <w:p>
      <w:pPr>
        <w:spacing w:line="360" w:lineRule="auto"/>
        <w:jc w:val="center"/>
        <w:rPr>
          <w:color w:val="FF0000"/>
          <w:sz w:val="24"/>
        </w:rPr>
      </w:pPr>
      <w:r>
        <w:rPr>
          <w:color w:val="FF0000"/>
          <w:sz w:val="24"/>
        </w:rPr>
        <w:drawing>
          <wp:inline distT="0" distB="0" distL="0" distR="0">
            <wp:extent cx="6120130" cy="2606040"/>
            <wp:effectExtent l="19050" t="0" r="0" b="0"/>
            <wp:docPr id="13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6"/>
                    <pic:cNvPicPr>
                      <a:picLocks noChangeAspect="1" noChangeArrowheads="1"/>
                    </pic:cNvPicPr>
                  </pic:nvPicPr>
                  <pic:blipFill>
                    <a:blip r:embed="rId64"/>
                    <a:srcRect/>
                    <a:stretch>
                      <a:fillRect/>
                    </a:stretch>
                  </pic:blipFill>
                  <pic:spPr>
                    <a:xfrm>
                      <a:off x="0" y="0"/>
                      <a:ext cx="6120130" cy="2606057"/>
                    </a:xfrm>
                    <a:prstGeom prst="rect">
                      <a:avLst/>
                    </a:prstGeom>
                    <a:noFill/>
                    <a:ln w="9525">
                      <a:noFill/>
                      <a:miter lim="800000"/>
                      <a:headEnd/>
                      <a:tailEnd/>
                    </a:ln>
                  </pic:spPr>
                </pic:pic>
              </a:graphicData>
            </a:graphic>
          </wp:inline>
        </w:drawing>
      </w:r>
    </w:p>
    <w:p>
      <w:pPr>
        <w:spacing w:line="360" w:lineRule="auto"/>
        <w:rPr>
          <w:color w:val="000000"/>
          <w:sz w:val="24"/>
        </w:rPr>
      </w:pPr>
      <w:r>
        <w:rPr>
          <w:rFonts w:hint="eastAsia"/>
          <w:b/>
          <w:color w:val="FF0000"/>
          <w:sz w:val="24"/>
        </w:rPr>
        <w:t xml:space="preserve">    注意</w:t>
      </w:r>
      <w:r>
        <w:rPr>
          <w:b/>
          <w:color w:val="FF0000"/>
          <w:sz w:val="24"/>
        </w:rPr>
        <w:t>：</w:t>
      </w:r>
      <w:r>
        <w:rPr>
          <w:rFonts w:hint="eastAsia"/>
          <w:color w:val="000000"/>
          <w:sz w:val="24"/>
        </w:rPr>
        <w:t>在选择认定机构时：</w:t>
      </w:r>
    </w:p>
    <w:p>
      <w:pPr>
        <w:spacing w:line="360" w:lineRule="auto"/>
        <w:ind w:firstLine="480"/>
        <w:rPr>
          <w:b/>
          <w:bCs/>
          <w:sz w:val="24"/>
        </w:rPr>
      </w:pPr>
      <w:r>
        <w:rPr>
          <w:rFonts w:hint="eastAsia"/>
          <w:sz w:val="24"/>
        </w:rPr>
        <w:t>如果教育局设置了网报计划但没有安排确认点，则显示</w:t>
      </w:r>
      <w:r>
        <w:rPr>
          <w:rFonts w:hint="eastAsia"/>
          <w:b/>
          <w:bCs/>
          <w:sz w:val="24"/>
        </w:rPr>
        <w:t>“该机构未设置确认点，请联系所选的教育局。”</w:t>
      </w:r>
    </w:p>
    <w:p>
      <w:pPr>
        <w:spacing w:line="360" w:lineRule="auto"/>
        <w:rPr>
          <w:sz w:val="24"/>
        </w:rPr>
      </w:pPr>
      <w:r>
        <w:rPr>
          <w:rFonts w:hint="eastAsia"/>
          <w:sz w:val="24"/>
        </w:rPr>
        <w:t xml:space="preserve">    以上情况请联系和咨询相关认定教育局，进一步了解认定机构工作安排。</w:t>
      </w:r>
    </w:p>
    <w:p>
      <w:pPr>
        <w:spacing w:line="360" w:lineRule="auto"/>
        <w:jc w:val="center"/>
        <w:rPr>
          <w:color w:val="FF0000"/>
          <w:sz w:val="24"/>
        </w:rPr>
      </w:pPr>
      <w:r>
        <w:rPr>
          <w:color w:val="FF0000"/>
          <w:sz w:val="24"/>
        </w:rPr>
        <w:drawing>
          <wp:inline distT="0" distB="0" distL="0" distR="0">
            <wp:extent cx="5276850" cy="2040890"/>
            <wp:effectExtent l="19050" t="0" r="0" b="0"/>
            <wp:docPr id="1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4"/>
                    <pic:cNvPicPr>
                      <a:picLocks noChangeAspect="1" noChangeArrowheads="1"/>
                    </pic:cNvPicPr>
                  </pic:nvPicPr>
                  <pic:blipFill>
                    <a:blip r:embed="rId65"/>
                    <a:srcRect/>
                    <a:stretch>
                      <a:fillRect/>
                    </a:stretch>
                  </pic:blipFill>
                  <pic:spPr>
                    <a:xfrm>
                      <a:off x="0" y="0"/>
                      <a:ext cx="5276850" cy="2040997"/>
                    </a:xfrm>
                    <a:prstGeom prst="rect">
                      <a:avLst/>
                    </a:prstGeom>
                    <a:noFill/>
                    <a:ln w="9525">
                      <a:noFill/>
                      <a:miter lim="800000"/>
                      <a:headEnd/>
                      <a:tailEnd/>
                    </a:ln>
                  </pic:spPr>
                </pic:pic>
              </a:graphicData>
            </a:graphic>
          </wp:inline>
        </w:drawing>
      </w:r>
    </w:p>
    <w:p>
      <w:pPr>
        <w:spacing w:line="360" w:lineRule="auto"/>
        <w:rPr>
          <w:color w:val="000000"/>
          <w:sz w:val="24"/>
        </w:rPr>
      </w:pPr>
      <w:r>
        <w:rPr>
          <w:rFonts w:hint="eastAsia"/>
          <w:color w:val="000000"/>
          <w:sz w:val="24"/>
        </w:rPr>
        <w:t xml:space="preserve">    如果您当前报名的时间不在教育局设置的网报时间段内，则显示“</w:t>
      </w:r>
      <w:r>
        <w:rPr>
          <w:b/>
          <w:bCs/>
          <w:color w:val="000000"/>
          <w:sz w:val="24"/>
        </w:rPr>
        <w:t>当前时间不在该机构的网报时间段内”。</w:t>
      </w:r>
      <w:r>
        <w:rPr>
          <w:rFonts w:hint="eastAsia"/>
          <w:b/>
          <w:bCs/>
          <w:color w:val="000000"/>
          <w:sz w:val="24"/>
        </w:rPr>
        <w:t>请</w:t>
      </w:r>
      <w:r>
        <w:rPr>
          <w:b/>
          <w:bCs/>
          <w:color w:val="000000"/>
          <w:sz w:val="24"/>
        </w:rPr>
        <w:t>按系统提示时间</w:t>
      </w:r>
      <w:r>
        <w:rPr>
          <w:rFonts w:hint="eastAsia"/>
          <w:b/>
          <w:bCs/>
          <w:color w:val="000000"/>
          <w:sz w:val="24"/>
        </w:rPr>
        <w:t>进行</w:t>
      </w:r>
      <w:r>
        <w:rPr>
          <w:b/>
          <w:bCs/>
          <w:color w:val="000000"/>
          <w:sz w:val="24"/>
        </w:rPr>
        <w:t>网报</w:t>
      </w:r>
      <w:r>
        <w:rPr>
          <w:rFonts w:hint="eastAsia"/>
          <w:b/>
          <w:bCs/>
          <w:color w:val="000000"/>
          <w:sz w:val="24"/>
        </w:rPr>
        <w:t>。</w:t>
      </w:r>
    </w:p>
    <w:p>
      <w:pPr>
        <w:spacing w:line="360" w:lineRule="auto"/>
        <w:jc w:val="center"/>
        <w:rPr>
          <w:b/>
          <w:bCs/>
          <w:color w:val="FF0000"/>
          <w:sz w:val="24"/>
        </w:rPr>
      </w:pPr>
      <w:r>
        <w:drawing>
          <wp:inline distT="0" distB="0" distL="0" distR="0">
            <wp:extent cx="5848350" cy="1333500"/>
            <wp:effectExtent l="19050" t="0" r="0" b="0"/>
            <wp:docPr id="8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2"/>
                    <pic:cNvPicPr>
                      <a:picLocks noChangeAspect="1" noChangeArrowheads="1"/>
                    </pic:cNvPicPr>
                  </pic:nvPicPr>
                  <pic:blipFill>
                    <a:blip r:embed="rId66"/>
                    <a:srcRect/>
                    <a:stretch>
                      <a:fillRect/>
                    </a:stretch>
                  </pic:blipFill>
                  <pic:spPr>
                    <a:xfrm>
                      <a:off x="0" y="0"/>
                      <a:ext cx="5848350" cy="133350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（5）在填写认定信息页面下，根据实际情况填写本人的认定信息，并上传</w:t>
      </w:r>
      <w:r>
        <w:rPr>
          <w:sz w:val="24"/>
        </w:rPr>
        <w:t>近期本人免冠正面</w:t>
      </w:r>
      <w:r>
        <w:rPr>
          <w:rFonts w:hint="eastAsia"/>
          <w:sz w:val="24"/>
        </w:rPr>
        <w:t>白底</w:t>
      </w:r>
      <w:r>
        <w:rPr>
          <w:sz w:val="24"/>
        </w:rPr>
        <w:t>证件照（</w:t>
      </w:r>
      <w:r>
        <w:rPr>
          <w:rFonts w:hint="eastAsia"/>
          <w:sz w:val="24"/>
        </w:rPr>
        <w:t>照片大小小于190k，图片为jpg格式，</w:t>
      </w:r>
      <w:r>
        <w:rPr>
          <w:sz w:val="24"/>
        </w:rPr>
        <w:t>分辨率宽度大于290像素并小于300像素</w:t>
      </w:r>
      <w:r>
        <w:rPr>
          <w:rFonts w:hint="eastAsia"/>
          <w:sz w:val="24"/>
        </w:rPr>
        <w:t>，</w:t>
      </w:r>
      <w:r>
        <w:rPr>
          <w:sz w:val="24"/>
        </w:rPr>
        <w:t>高度大于408像素并小于418像素</w:t>
      </w:r>
      <w:r>
        <w:rPr>
          <w:rFonts w:hint="eastAsia"/>
          <w:sz w:val="24"/>
        </w:rPr>
        <w:t>，</w:t>
      </w:r>
      <w:r>
        <w:rPr>
          <w:sz w:val="24"/>
        </w:rPr>
        <w:t>须与</w:t>
      </w:r>
      <w:r>
        <w:rPr>
          <w:rFonts w:hint="eastAsia"/>
          <w:sz w:val="24"/>
        </w:rPr>
        <w:t>现场确认提交的</w:t>
      </w:r>
      <w:r>
        <w:rPr>
          <w:sz w:val="24"/>
        </w:rPr>
        <w:t>照片为同一底版</w:t>
      </w:r>
      <w:r>
        <w:rPr>
          <w:rFonts w:hint="eastAsia"/>
          <w:sz w:val="24"/>
        </w:rPr>
        <w:t>，不要求与考试报名时为同一底板</w:t>
      </w:r>
      <w:r>
        <w:rPr>
          <w:sz w:val="24"/>
        </w:rPr>
        <w:t>）</w:t>
      </w:r>
      <w:r>
        <w:rPr>
          <w:rFonts w:hint="eastAsia"/>
          <w:sz w:val="24"/>
        </w:rPr>
        <w:t>，</w:t>
      </w:r>
      <w:r>
        <w:rPr>
          <w:sz w:val="24"/>
        </w:rPr>
        <w:t>如需修改请点击图片，重新选择</w:t>
      </w:r>
      <w:r>
        <w:rPr>
          <w:rFonts w:hint="eastAsia"/>
          <w:sz w:val="24"/>
        </w:rPr>
        <w:t>。</w:t>
      </w:r>
    </w:p>
    <w:p>
      <w:pPr>
        <w:spacing w:line="360" w:lineRule="auto"/>
        <w:ind w:firstLine="480" w:firstLineChars="200"/>
        <w:rPr>
          <w:sz w:val="24"/>
        </w:rPr>
      </w:pPr>
      <w:r>
        <w:rPr>
          <w:rFonts w:hint="eastAsia"/>
          <w:sz w:val="24"/>
        </w:rPr>
        <w:t xml:space="preserve">（6）请点击个人承诺书图片，通过手机浏览器、微信、支付宝或其他扫码工具扫描页面中弹出的二维码，并在手机端手写签名。提交签名后，点击网页端的“已提交”按钮，查看签名合成后的效果。如需修改，可点击合成后的图片，重新获取二维码。 </w:t>
      </w:r>
    </w:p>
    <w:p>
      <w:pPr>
        <w:spacing w:line="360" w:lineRule="auto"/>
        <w:jc w:val="center"/>
        <w:rPr>
          <w:sz w:val="24"/>
        </w:rPr>
      </w:pPr>
      <w:r>
        <w:drawing>
          <wp:inline distT="0" distB="0" distL="0" distR="0">
            <wp:extent cx="6120130" cy="27101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7"/>
                    <a:stretch>
                      <a:fillRect/>
                    </a:stretch>
                  </pic:blipFill>
                  <pic:spPr>
                    <a:xfrm>
                      <a:off x="0" y="0"/>
                      <a:ext cx="6120130" cy="2710180"/>
                    </a:xfrm>
                    <a:prstGeom prst="rect">
                      <a:avLst/>
                    </a:prstGeom>
                  </pic:spPr>
                </pic:pic>
              </a:graphicData>
            </a:graphic>
          </wp:inline>
        </w:drawing>
      </w:r>
    </w:p>
    <w:p>
      <w:pPr>
        <w:spacing w:line="360" w:lineRule="auto"/>
        <w:jc w:val="center"/>
        <w:rPr>
          <w:sz w:val="24"/>
        </w:rPr>
      </w:pPr>
      <w:r>
        <w:drawing>
          <wp:inline distT="0" distB="0" distL="0" distR="0">
            <wp:extent cx="2616200" cy="14147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8"/>
                    <a:stretch>
                      <a:fillRect/>
                    </a:stretch>
                  </pic:blipFill>
                  <pic:spPr>
                    <a:xfrm>
                      <a:off x="0" y="0"/>
                      <a:ext cx="2657378" cy="1437599"/>
                    </a:xfrm>
                    <a:prstGeom prst="rect">
                      <a:avLst/>
                    </a:prstGeom>
                  </pic:spPr>
                </pic:pic>
              </a:graphicData>
            </a:graphic>
          </wp:inline>
        </w:drawing>
      </w:r>
    </w:p>
    <w:p>
      <w:pPr>
        <w:spacing w:line="360" w:lineRule="auto"/>
        <w:ind w:firstLine="480" w:firstLineChars="200"/>
        <w:rPr>
          <w:sz w:val="24"/>
        </w:rPr>
      </w:pPr>
      <w:r>
        <w:rPr>
          <w:rFonts w:hint="eastAsia"/>
          <w:sz w:val="24"/>
        </w:rPr>
        <w:t>（7）选择证书领取方式，如果教育局支持邮寄，您可以选择邮寄方式，并详细填写收件人相关信息。</w:t>
      </w:r>
    </w:p>
    <w:p>
      <w:pPr>
        <w:spacing w:line="360" w:lineRule="auto"/>
        <w:ind w:firstLine="480" w:firstLineChars="200"/>
        <w:rPr>
          <w:sz w:val="24"/>
        </w:rPr>
      </w:pPr>
      <w:r>
        <w:rPr>
          <w:rFonts w:hint="eastAsia"/>
          <w:sz w:val="24"/>
        </w:rPr>
        <w:t>（8）根据个人实际情况填写个人简历信息。</w:t>
      </w:r>
    </w:p>
    <w:p>
      <w:pPr>
        <w:spacing w:line="360" w:lineRule="auto"/>
      </w:pPr>
      <w:r>
        <w:drawing>
          <wp:inline distT="0" distB="0" distL="0" distR="0">
            <wp:extent cx="6120130" cy="2566670"/>
            <wp:effectExtent l="19050" t="0" r="0" b="0"/>
            <wp:docPr id="13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22"/>
                    <pic:cNvPicPr>
                      <a:picLocks noChangeAspect="1" noChangeArrowheads="1"/>
                    </pic:cNvPicPr>
                  </pic:nvPicPr>
                  <pic:blipFill>
                    <a:blip r:embed="rId69"/>
                    <a:srcRect/>
                    <a:stretch>
                      <a:fillRect/>
                    </a:stretch>
                  </pic:blipFill>
                  <pic:spPr>
                    <a:xfrm>
                      <a:off x="0" y="0"/>
                      <a:ext cx="6120130" cy="2566848"/>
                    </a:xfrm>
                    <a:prstGeom prst="rect">
                      <a:avLst/>
                    </a:prstGeom>
                    <a:noFill/>
                    <a:ln w="9525">
                      <a:noFill/>
                      <a:miter lim="800000"/>
                      <a:headEnd/>
                      <a:tailEnd/>
                    </a:ln>
                  </pic:spPr>
                </pic:pic>
              </a:graphicData>
            </a:graphic>
          </wp:inline>
        </w:drawing>
      </w:r>
    </w:p>
    <w:p>
      <w:pPr>
        <w:spacing w:line="360" w:lineRule="auto"/>
      </w:pPr>
      <w:r>
        <w:drawing>
          <wp:inline distT="0" distB="0" distL="0" distR="0">
            <wp:extent cx="6120130" cy="2794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0"/>
                    <a:stretch>
                      <a:fillRect/>
                    </a:stretch>
                  </pic:blipFill>
                  <pic:spPr>
                    <a:xfrm>
                      <a:off x="0" y="0"/>
                      <a:ext cx="6120130" cy="2794000"/>
                    </a:xfrm>
                    <a:prstGeom prst="rect">
                      <a:avLst/>
                    </a:prstGeom>
                  </pic:spPr>
                </pic:pic>
              </a:graphicData>
            </a:graphic>
          </wp:inline>
        </w:drawing>
      </w:r>
    </w:p>
    <w:p>
      <w:pPr>
        <w:spacing w:line="360" w:lineRule="auto"/>
        <w:ind w:firstLine="480" w:firstLineChars="200"/>
        <w:rPr>
          <w:sz w:val="24"/>
        </w:rPr>
      </w:pPr>
      <w:r>
        <w:rPr>
          <w:rFonts w:hint="eastAsia"/>
          <w:sz w:val="24"/>
        </w:rPr>
        <w:t>（9）填写完成后点击</w:t>
      </w:r>
      <w:r>
        <w:rPr>
          <w:sz w:val="24"/>
        </w:rPr>
        <w:drawing>
          <wp:inline distT="0" distB="0" distL="0" distR="0">
            <wp:extent cx="419100" cy="228600"/>
            <wp:effectExtent l="19050" t="0" r="0" b="0"/>
            <wp:docPr id="8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13"/>
                    <pic:cNvPicPr>
                      <a:picLocks noChangeAspect="1" noChangeArrowheads="1"/>
                    </pic:cNvPicPr>
                  </pic:nvPicPr>
                  <pic:blipFill>
                    <a:blip r:embed="rId71"/>
                    <a:srcRect/>
                    <a:stretch>
                      <a:fillRect/>
                    </a:stretch>
                  </pic:blipFill>
                  <pic:spPr>
                    <a:xfrm>
                      <a:off x="0" y="0"/>
                      <a:ext cx="419100" cy="228600"/>
                    </a:xfrm>
                    <a:prstGeom prst="rect">
                      <a:avLst/>
                    </a:prstGeom>
                    <a:noFill/>
                    <a:ln w="9525">
                      <a:noFill/>
                      <a:miter lim="800000"/>
                      <a:headEnd/>
                      <a:tailEnd/>
                    </a:ln>
                  </pic:spPr>
                </pic:pic>
              </a:graphicData>
            </a:graphic>
          </wp:inline>
        </w:drawing>
      </w:r>
      <w:r>
        <w:rPr>
          <w:rFonts w:hint="eastAsia"/>
          <w:sz w:val="24"/>
        </w:rPr>
        <w:t>按钮，看到确认信息页面，请仔细核对信息，如有错误，请及时在本页面更改，如确认无误，点击</w:t>
      </w:r>
      <w:r>
        <w:rPr>
          <w:sz w:val="24"/>
        </w:rPr>
        <w:drawing>
          <wp:inline distT="0" distB="0" distL="0" distR="0">
            <wp:extent cx="476250" cy="257175"/>
            <wp:effectExtent l="19050" t="0" r="0" b="0"/>
            <wp:docPr id="8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14"/>
                    <pic:cNvPicPr>
                      <a:picLocks noChangeAspect="1" noChangeArrowheads="1"/>
                    </pic:cNvPicPr>
                  </pic:nvPicPr>
                  <pic:blipFill>
                    <a:blip r:embed="rId72"/>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sz w:val="24"/>
        </w:rPr>
        <w:t>按钮，看到注意事项页面，请仔细阅读相关内容。</w:t>
      </w:r>
    </w:p>
    <w:p>
      <w:pPr>
        <w:spacing w:line="360" w:lineRule="auto"/>
        <w:jc w:val="center"/>
        <w:rPr>
          <w:color w:val="333333"/>
          <w:sz w:val="24"/>
          <w:shd w:val="clear" w:color="auto" w:fill="FFFFFF"/>
        </w:rPr>
      </w:pPr>
      <w:r>
        <w:drawing>
          <wp:inline distT="0" distB="0" distL="0" distR="0">
            <wp:extent cx="5461000" cy="1678940"/>
            <wp:effectExtent l="0" t="0" r="0" b="0"/>
            <wp:docPr id="11" name="图片 1" descr="C:\Users\zgzx\Documents\Tencent Files\2831199614\Image\Group2\`T\MB\`TMBA_FN~URTSR5IY$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zgzx\Documents\Tencent Files\2831199614\Image\Group2\`T\MB\`TMBA_FN~URTSR5IY$3~%$A.jpg"/>
                    <pic:cNvPicPr>
                      <a:picLocks noChangeAspect="1" noChangeArrowheads="1"/>
                    </pic:cNvPicPr>
                  </pic:nvPicPr>
                  <pic:blipFill>
                    <a:blip r:embed="rId73"/>
                    <a:srcRect/>
                    <a:stretch>
                      <a:fillRect/>
                    </a:stretch>
                  </pic:blipFill>
                  <pic:spPr>
                    <a:xfrm>
                      <a:off x="0" y="0"/>
                      <a:ext cx="5483284" cy="168611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（10）点击下一步按钮，将看到报名信息提交页面，在此页面您将看到个人承诺，请仔细阅读个人承诺，并在页面下方勾选是否同意，如选择不同意，点击</w:t>
      </w:r>
      <w:r>
        <w:rPr>
          <w:sz w:val="24"/>
        </w:rPr>
        <w:drawing>
          <wp:inline distT="0" distB="0" distL="0" distR="0">
            <wp:extent cx="323850" cy="180975"/>
            <wp:effectExtent l="19050" t="0" r="0" b="0"/>
            <wp:docPr id="8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16"/>
                    <pic:cNvPicPr>
                      <a:picLocks noChangeAspect="1" noChangeArrowheads="1"/>
                    </pic:cNvPicPr>
                  </pic:nvPicPr>
                  <pic:blipFill>
                    <a:blip r:embed="rId74"/>
                    <a:srcRect/>
                    <a:stretch>
                      <a:fillRect/>
                    </a:stretch>
                  </pic:blipFill>
                  <pic:spPr>
                    <a:xfrm>
                      <a:off x="0" y="0"/>
                      <a:ext cx="323850" cy="180975"/>
                    </a:xfrm>
                    <a:prstGeom prst="rect">
                      <a:avLst/>
                    </a:prstGeom>
                    <a:noFill/>
                    <a:ln w="9525">
                      <a:noFill/>
                      <a:miter lim="800000"/>
                      <a:headEnd/>
                      <a:tailEnd/>
                    </a:ln>
                  </pic:spPr>
                </pic:pic>
              </a:graphicData>
            </a:graphic>
          </wp:inline>
        </w:drawing>
      </w:r>
      <w:r>
        <w:rPr>
          <w:rFonts w:hint="eastAsia"/>
          <w:sz w:val="24"/>
        </w:rPr>
        <w:t>按钮后，您将放弃本次报名，返回业务平台；</w:t>
      </w:r>
    </w:p>
    <w:p>
      <w:pPr>
        <w:spacing w:line="360" w:lineRule="auto"/>
        <w:jc w:val="center"/>
        <w:rPr>
          <w:color w:val="333333"/>
          <w:shd w:val="clear" w:color="auto" w:fill="FFFFFF"/>
        </w:rPr>
      </w:pPr>
      <w:r>
        <w:drawing>
          <wp:inline distT="0" distB="0" distL="0" distR="0">
            <wp:extent cx="5724525" cy="2759075"/>
            <wp:effectExtent l="0" t="0" r="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75"/>
                    <a:srcRect/>
                    <a:stretch>
                      <a:fillRect/>
                    </a:stretch>
                  </pic:blipFill>
                  <pic:spPr>
                    <a:xfrm>
                      <a:off x="0" y="0"/>
                      <a:ext cx="5724525" cy="27590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选择同意，点击</w:t>
      </w:r>
      <w:r>
        <w:rPr>
          <w:sz w:val="24"/>
        </w:rPr>
        <w:drawing>
          <wp:inline distT="0" distB="0" distL="0" distR="0">
            <wp:extent cx="352425" cy="200025"/>
            <wp:effectExtent l="19050" t="0" r="9525" b="0"/>
            <wp:docPr id="88"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7"/>
                    <pic:cNvPicPr>
                      <a:picLocks noChangeAspect="1" noChangeArrowheads="1"/>
                    </pic:cNvPicPr>
                  </pic:nvPicPr>
                  <pic:blipFill>
                    <a:blip r:embed="rId76"/>
                    <a:srcRect/>
                    <a:stretch>
                      <a:fillRect/>
                    </a:stretch>
                  </pic:blipFill>
                  <pic:spPr>
                    <a:xfrm>
                      <a:off x="0" y="0"/>
                      <a:ext cx="352425" cy="200025"/>
                    </a:xfrm>
                    <a:prstGeom prst="rect">
                      <a:avLst/>
                    </a:prstGeom>
                    <a:noFill/>
                    <a:ln w="9525">
                      <a:noFill/>
                      <a:miter lim="800000"/>
                      <a:headEnd/>
                      <a:tailEnd/>
                    </a:ln>
                  </pic:spPr>
                </pic:pic>
              </a:graphicData>
            </a:graphic>
          </wp:inline>
        </w:drawing>
      </w:r>
      <w:r>
        <w:rPr>
          <w:rFonts w:hint="eastAsia"/>
          <w:sz w:val="24"/>
        </w:rPr>
        <w:t>按钮，将出现申报提醒页面，为报名成功，请仔细阅读页面中的内容并做好相关信息记录。</w:t>
      </w:r>
    </w:p>
    <w:p>
      <w:pPr>
        <w:spacing w:line="360" w:lineRule="auto"/>
        <w:rPr>
          <w:color w:val="333333"/>
          <w:sz w:val="24"/>
          <w:shd w:val="clear" w:color="auto" w:fill="FFFFFF"/>
        </w:rPr>
      </w:pPr>
      <w:r>
        <w:drawing>
          <wp:inline distT="0" distB="0" distL="0" distR="0">
            <wp:extent cx="6120130" cy="1949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7"/>
                    <a:stretch>
                      <a:fillRect/>
                    </a:stretch>
                  </pic:blipFill>
                  <pic:spPr>
                    <a:xfrm>
                      <a:off x="0" y="0"/>
                      <a:ext cx="6120130" cy="1949450"/>
                    </a:xfrm>
                    <a:prstGeom prst="rect">
                      <a:avLst/>
                    </a:prstGeom>
                  </pic:spPr>
                </pic:pic>
              </a:graphicData>
            </a:graphic>
          </wp:inline>
        </w:drawing>
      </w:r>
    </w:p>
    <w:p>
      <w:pPr>
        <w:spacing w:line="360" w:lineRule="auto"/>
        <w:ind w:firstLine="480" w:firstLineChars="200"/>
        <w:rPr>
          <w:sz w:val="24"/>
        </w:rPr>
      </w:pPr>
      <w:r>
        <w:rPr>
          <w:rFonts w:hint="eastAsia"/>
          <w:sz w:val="24"/>
        </w:rPr>
        <w:t>（11）点击页面下方的返回按钮，将返回业务平台页面，请您务必在系统“业务平台”页面“教师资格认定信息”模块下，点击</w:t>
      </w:r>
      <w:r>
        <w:rPr>
          <w:sz w:val="24"/>
        </w:rPr>
        <w:drawing>
          <wp:inline distT="0" distB="0" distL="0" distR="0">
            <wp:extent cx="1000125" cy="295275"/>
            <wp:effectExtent l="19050" t="0" r="9525" b="0"/>
            <wp:docPr id="9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5"/>
                    <pic:cNvPicPr>
                      <a:picLocks noChangeAspect="1" noChangeArrowheads="1"/>
                    </pic:cNvPicPr>
                  </pic:nvPicPr>
                  <pic:blipFill>
                    <a:blip r:embed="rId78"/>
                    <a:srcRect/>
                    <a:stretch>
                      <a:fillRect/>
                    </a:stretch>
                  </pic:blipFill>
                  <pic:spPr>
                    <a:xfrm>
                      <a:off x="0" y="0"/>
                      <a:ext cx="1000125" cy="295275"/>
                    </a:xfrm>
                    <a:prstGeom prst="rect">
                      <a:avLst/>
                    </a:prstGeom>
                    <a:noFill/>
                    <a:ln w="9525">
                      <a:noFill/>
                      <a:miter lim="800000"/>
                      <a:headEnd/>
                      <a:tailEnd/>
                    </a:ln>
                  </pic:spPr>
                </pic:pic>
              </a:graphicData>
            </a:graphic>
          </wp:inline>
        </w:drawing>
      </w:r>
      <w:r>
        <w:rPr>
          <w:rFonts w:hint="eastAsia"/>
          <w:sz w:val="24"/>
        </w:rPr>
        <w:t>按钮，将会出现报名记录，点击“</w:t>
      </w:r>
      <w:r>
        <w:rPr>
          <w:sz w:val="24"/>
        </w:rPr>
        <w:drawing>
          <wp:inline distT="0" distB="0" distL="0" distR="0">
            <wp:extent cx="533400" cy="190500"/>
            <wp:effectExtent l="19050" t="0" r="0" b="0"/>
            <wp:docPr id="9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3"/>
                    <pic:cNvPicPr>
                      <a:picLocks noChangeAspect="1" noChangeArrowheads="1"/>
                    </pic:cNvPicPr>
                  </pic:nvPicPr>
                  <pic:blipFill>
                    <a:blip r:embed="rId79"/>
                    <a:srcRect/>
                    <a:stretch>
                      <a:fillRect/>
                    </a:stretch>
                  </pic:blipFill>
                  <pic:spPr>
                    <a:xfrm>
                      <a:off x="0" y="0"/>
                      <a:ext cx="533400" cy="190500"/>
                    </a:xfrm>
                    <a:prstGeom prst="rect">
                      <a:avLst/>
                    </a:prstGeom>
                    <a:noFill/>
                    <a:ln w="9525">
                      <a:noFill/>
                      <a:miter lim="800000"/>
                      <a:headEnd/>
                      <a:tailEnd/>
                    </a:ln>
                  </pic:spPr>
                </pic:pic>
              </a:graphicData>
            </a:graphic>
          </wp:inline>
        </w:drawing>
      </w:r>
      <w:r>
        <w:rPr>
          <w:rFonts w:hint="eastAsia"/>
          <w:sz w:val="24"/>
        </w:rPr>
        <w:t>”按钮，查看相关内容，在认定状态处查看认定进度，且在规定时间内按认定通知或公告要求携带各项需提交的材料进行现场确认。</w:t>
      </w:r>
    </w:p>
    <w:p>
      <w:pPr>
        <w:spacing w:line="360" w:lineRule="auto"/>
        <w:ind w:left="420" w:hanging="420" w:hangingChars="200"/>
        <w:rPr>
          <w:color w:val="333333"/>
          <w:sz w:val="24"/>
          <w:shd w:val="clear" w:color="auto" w:fill="FFFFFF"/>
        </w:rPr>
      </w:pPr>
      <w:r>
        <w:drawing>
          <wp:inline distT="0" distB="0" distL="0" distR="0">
            <wp:extent cx="6115050" cy="1123950"/>
            <wp:effectExtent l="19050" t="0" r="0" b="0"/>
            <wp:docPr id="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
                    <pic:cNvPicPr>
                      <a:picLocks noChangeAspect="1" noChangeArrowheads="1"/>
                    </pic:cNvPicPr>
                  </pic:nvPicPr>
                  <pic:blipFill>
                    <a:blip r:embed="rId80"/>
                    <a:srcRect/>
                    <a:stretch>
                      <a:fillRect/>
                    </a:stretch>
                  </pic:blipFill>
                  <pic:spPr>
                    <a:xfrm>
                      <a:off x="0" y="0"/>
                      <a:ext cx="6115050" cy="11239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您可在右侧操作栏内，点击申请表预览按钮</w:t>
      </w:r>
      <w:r>
        <w:rPr>
          <w:sz w:val="24"/>
        </w:rPr>
        <w:drawing>
          <wp:inline distT="0" distB="0" distL="0" distR="0">
            <wp:extent cx="266700" cy="266700"/>
            <wp:effectExtent l="19050" t="0" r="0" b="0"/>
            <wp:docPr id="154" name="图片 1" descr="http://219.143.237.125/sso/statics/images/shenqingbiao.png">
              <a:hlinkClick xmlns:a="http://schemas.openxmlformats.org/drawingml/2006/main" r:id="rId81" tooltip="&quot;申请表预览&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 descr="http://219.143.237.125/sso/statics/images/shenqingbiao.png"/>
                    <pic:cNvPicPr>
                      <a:picLocks noChangeAspect="1" noChangeArrowheads="1"/>
                    </pic:cNvPicPr>
                  </pic:nvPicPr>
                  <pic:blipFill>
                    <a:blip r:embed="rId82"/>
                    <a:srcRect/>
                    <a:stretch>
                      <a:fillRect/>
                    </a:stretch>
                  </pic:blipFill>
                  <pic:spPr>
                    <a:xfrm>
                      <a:off x="0" y="0"/>
                      <a:ext cx="266700" cy="266700"/>
                    </a:xfrm>
                    <a:prstGeom prst="rect">
                      <a:avLst/>
                    </a:prstGeom>
                    <a:noFill/>
                    <a:ln w="9525">
                      <a:noFill/>
                      <a:miter lim="800000"/>
                      <a:headEnd/>
                      <a:tailEnd/>
                    </a:ln>
                  </pic:spPr>
                </pic:pic>
              </a:graphicData>
            </a:graphic>
          </wp:inline>
        </w:drawing>
      </w:r>
      <w:r>
        <w:rPr>
          <w:rFonts w:hint="eastAsia"/>
          <w:sz w:val="24"/>
        </w:rPr>
        <w:t>，查看教师资格认定申请表信息，特别要检查个人照片和个人承诺书是否清晰完整，个人信息是否正确，如有错误，请及时按要求修改。</w:t>
      </w:r>
    </w:p>
    <w:p>
      <w:pPr>
        <w:spacing w:line="360" w:lineRule="auto"/>
        <w:ind w:firstLine="480" w:firstLineChars="200"/>
        <w:rPr>
          <w:sz w:val="24"/>
        </w:rPr>
      </w:pPr>
      <w:r>
        <w:rPr>
          <w:rFonts w:hint="eastAsia"/>
          <w:sz w:val="24"/>
        </w:rPr>
        <w:t>如需修改报名信息，请在教师资格认定信息记录下，点击右侧操作栏内的修改按钮</w:t>
      </w:r>
      <w:r>
        <w:rPr>
          <w:sz w:val="24"/>
        </w:rPr>
        <w:drawing>
          <wp:inline distT="0" distB="0" distL="0" distR="0">
            <wp:extent cx="314325" cy="276225"/>
            <wp:effectExtent l="19050" t="0" r="9525" b="0"/>
            <wp:docPr id="9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3"/>
                    <pic:cNvPicPr>
                      <a:picLocks noChangeAspect="1" noChangeArrowheads="1"/>
                    </pic:cNvPicPr>
                  </pic:nvPicPr>
                  <pic:blipFill>
                    <a:blip r:embed="rId83"/>
                    <a:srcRect/>
                    <a:stretch>
                      <a:fillRect/>
                    </a:stretch>
                  </pic:blipFill>
                  <pic:spPr>
                    <a:xfrm>
                      <a:off x="0" y="0"/>
                      <a:ext cx="314325" cy="276225"/>
                    </a:xfrm>
                    <a:prstGeom prst="rect">
                      <a:avLst/>
                    </a:prstGeom>
                    <a:noFill/>
                    <a:ln w="9525">
                      <a:noFill/>
                      <a:miter lim="800000"/>
                      <a:headEnd/>
                      <a:tailEnd/>
                    </a:ln>
                  </pic:spPr>
                </pic:pic>
              </a:graphicData>
            </a:graphic>
          </wp:inline>
        </w:drawing>
      </w:r>
      <w:r>
        <w:rPr>
          <w:rFonts w:hint="eastAsia"/>
          <w:sz w:val="24"/>
        </w:rPr>
        <w:t>进行修改后提交。</w:t>
      </w:r>
    </w:p>
    <w:p>
      <w:pPr>
        <w:spacing w:line="360" w:lineRule="auto"/>
        <w:ind w:firstLine="480" w:firstLineChars="200"/>
        <w:rPr>
          <w:sz w:val="24"/>
        </w:rPr>
      </w:pPr>
      <w:r>
        <w:rPr>
          <w:rFonts w:hint="eastAsia"/>
          <w:sz w:val="24"/>
        </w:rPr>
        <w:t>如您需要更换所选择的考试合格证明或改为以非国考身份报名，需要先修改考试合格证明，提交一次，而后再修改其余信息。</w:t>
      </w:r>
    </w:p>
    <w:p>
      <w:pPr>
        <w:spacing w:line="460" w:lineRule="exact"/>
        <w:ind w:firstLine="482" w:firstLineChars="200"/>
        <w:rPr>
          <w:sz w:val="24"/>
        </w:rPr>
      </w:pPr>
      <w:r>
        <w:rPr>
          <w:rFonts w:hint="eastAsia"/>
          <w:b/>
          <w:color w:val="FF0000"/>
          <w:sz w:val="24"/>
        </w:rPr>
        <w:t>注意</w:t>
      </w:r>
      <w:r>
        <w:rPr>
          <w:b/>
          <w:color w:val="FF0000"/>
          <w:sz w:val="24"/>
        </w:rPr>
        <w:t>：</w:t>
      </w:r>
      <w:r>
        <w:rPr>
          <w:rFonts w:hint="eastAsia"/>
          <w:sz w:val="24"/>
        </w:rPr>
        <w:t>请</w:t>
      </w:r>
      <w:r>
        <w:rPr>
          <w:sz w:val="24"/>
        </w:rPr>
        <w:t>先查看</w:t>
      </w:r>
      <w:r>
        <w:rPr>
          <w:rFonts w:hint="eastAsia"/>
          <w:sz w:val="24"/>
        </w:rPr>
        <w:t>认定状态是不是“网报待确认”。如果不是，需要联系认定机构修改认定状态至该状态才可以</w:t>
      </w:r>
      <w:r>
        <w:rPr>
          <w:sz w:val="24"/>
        </w:rPr>
        <w:t>修改报名信息</w:t>
      </w:r>
      <w:r>
        <w:rPr>
          <w:rFonts w:hint="eastAsia"/>
          <w:sz w:val="24"/>
        </w:rPr>
        <w:t>。学籍、普通话、学历、学位证书信息需在个人信息中心中修改，并</w:t>
      </w:r>
      <w:r>
        <w:rPr>
          <w:rFonts w:hint="eastAsia"/>
          <w:b/>
          <w:color w:val="FF0000"/>
          <w:sz w:val="24"/>
        </w:rPr>
        <w:t>在修改后重新提交报名信息</w:t>
      </w:r>
      <w:r>
        <w:rPr>
          <w:rFonts w:hint="eastAsia"/>
          <w:sz w:val="24"/>
        </w:rPr>
        <w:t>。</w:t>
      </w:r>
    </w:p>
    <w:p>
      <w:pPr>
        <w:spacing w:line="460" w:lineRule="exact"/>
        <w:ind w:firstLine="480" w:firstLineChars="200"/>
        <w:rPr>
          <w:sz w:val="24"/>
        </w:rPr>
      </w:pPr>
      <w:r>
        <w:rPr>
          <w:rFonts w:hint="eastAsia"/>
          <w:sz w:val="24"/>
        </w:rPr>
        <w:t>此前已用于过教师资格认定的证书信息不可修改，如确有必要，请通过网站首页“咨询服务”栏目联系方式联系我们。</w:t>
      </w:r>
    </w:p>
    <w:p>
      <w:pPr>
        <w:spacing w:line="360" w:lineRule="auto"/>
        <w:ind w:firstLine="482" w:firstLineChars="200"/>
        <w:rPr>
          <w:sz w:val="24"/>
        </w:rPr>
      </w:pPr>
      <w:r>
        <w:rPr>
          <w:rFonts w:hint="eastAsia"/>
          <w:b/>
          <w:color w:val="FF0000"/>
          <w:sz w:val="24"/>
        </w:rPr>
        <w:t>注意</w:t>
      </w:r>
      <w:r>
        <w:rPr>
          <w:b/>
          <w:color w:val="FF0000"/>
          <w:sz w:val="24"/>
        </w:rPr>
        <w:t>：</w:t>
      </w:r>
      <w:r>
        <w:rPr>
          <w:sz w:val="24"/>
        </w:rPr>
        <w:t>如果您在教师资格认定过程中遇到问题，请参考中国教师资格网“</w:t>
      </w:r>
      <w:r>
        <w:rPr>
          <w:rFonts w:hint="eastAsia"/>
          <w:sz w:val="24"/>
        </w:rPr>
        <w:t>常见问题</w:t>
      </w:r>
      <w:r>
        <w:rPr>
          <w:sz w:val="24"/>
        </w:rPr>
        <w:t>”</w:t>
      </w:r>
      <w:r>
        <w:rPr>
          <w:rFonts w:hint="eastAsia"/>
          <w:sz w:val="24"/>
        </w:rPr>
        <w:t>相关</w:t>
      </w:r>
      <w:r>
        <w:rPr>
          <w:sz w:val="24"/>
        </w:rPr>
        <w:t>说明对照处理</w:t>
      </w:r>
      <w:r>
        <w:rPr>
          <w:rFonts w:hint="eastAsia"/>
          <w:sz w:val="24"/>
        </w:rPr>
        <w:t>。</w:t>
      </w:r>
      <w:r>
        <w:rPr>
          <w:sz w:val="24"/>
        </w:rPr>
        <w:t>如果</w:t>
      </w:r>
      <w:r>
        <w:rPr>
          <w:rFonts w:hint="eastAsia"/>
          <w:sz w:val="24"/>
        </w:rPr>
        <w:t>仍有</w:t>
      </w:r>
      <w:r>
        <w:rPr>
          <w:sz w:val="24"/>
        </w:rPr>
        <w:t>不能解决的问题，请按网站首页下面“</w:t>
      </w:r>
      <w:r>
        <w:rPr>
          <w:rFonts w:hint="eastAsia"/>
          <w:sz w:val="24"/>
        </w:rPr>
        <w:t>咨询服务</w:t>
      </w:r>
      <w:r>
        <w:rPr>
          <w:sz w:val="24"/>
        </w:rPr>
        <w:t>”</w:t>
      </w:r>
      <w:r>
        <w:rPr>
          <w:rFonts w:hint="eastAsia"/>
          <w:sz w:val="24"/>
        </w:rPr>
        <w:t>提供的</w:t>
      </w:r>
      <w:r>
        <w:rPr>
          <w:sz w:val="24"/>
        </w:rPr>
        <w:t>方式发邮件或打电话定位并解决问题。</w:t>
      </w:r>
    </w:p>
    <w:p>
      <w:pPr>
        <w:spacing w:line="360" w:lineRule="auto"/>
        <w:jc w:val="center"/>
        <w:rPr>
          <w:sz w:val="24"/>
        </w:rPr>
      </w:pPr>
      <w:r>
        <w:drawing>
          <wp:inline distT="0" distB="0" distL="0" distR="0">
            <wp:extent cx="6120130" cy="25793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4"/>
                    <a:stretch>
                      <a:fillRect/>
                    </a:stretch>
                  </pic:blipFill>
                  <pic:spPr>
                    <a:xfrm>
                      <a:off x="0" y="0"/>
                      <a:ext cx="6120130" cy="2579370"/>
                    </a:xfrm>
                    <a:prstGeom prst="rect">
                      <a:avLst/>
                    </a:prstGeom>
                  </pic:spPr>
                </pic:pic>
              </a:graphicData>
            </a:graphic>
          </wp:inline>
        </w:drawing>
      </w:r>
    </w:p>
    <w:p>
      <w:pPr>
        <w:spacing w:line="360" w:lineRule="auto"/>
        <w:jc w:val="center"/>
      </w:pPr>
      <w:r>
        <w:drawing>
          <wp:inline distT="0" distB="0" distL="0" distR="0">
            <wp:extent cx="6120130" cy="12192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85"/>
                    <a:stretch>
                      <a:fillRect/>
                    </a:stretch>
                  </pic:blipFill>
                  <pic:spPr>
                    <a:xfrm>
                      <a:off x="0" y="0"/>
                      <a:ext cx="6120130" cy="1219200"/>
                    </a:xfrm>
                    <a:prstGeom prst="rect">
                      <a:avLst/>
                    </a:prstGeom>
                  </pic:spPr>
                </pic:pic>
              </a:graphicData>
            </a:graphic>
          </wp:inline>
        </w:drawing>
      </w: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3509"/>
    <w:multiLevelType w:val="multilevel"/>
    <w:tmpl w:val="02953509"/>
    <w:lvl w:ilvl="0" w:tentative="0">
      <w:start w:val="1"/>
      <w:numFmt w:val="chineseCountingThousand"/>
      <w:pStyle w:val="2"/>
      <w:lvlText w:val="第%1部分"/>
      <w:lvlJc w:val="left"/>
      <w:pPr>
        <w:tabs>
          <w:tab w:val="left" w:pos="714"/>
        </w:tabs>
        <w:ind w:left="714" w:hanging="425"/>
      </w:pPr>
      <w:rPr>
        <w:rFonts w:hint="eastAsia" w:eastAsia="宋体"/>
        <w:b/>
        <w:i w:val="0"/>
        <w:color w:val="auto"/>
        <w:sz w:val="44"/>
        <w:szCs w:val="44"/>
      </w:rPr>
    </w:lvl>
    <w:lvl w:ilvl="1" w:tentative="0">
      <w:start w:val="1"/>
      <w:numFmt w:val="chineseCountingThousand"/>
      <w:pStyle w:val="3"/>
      <w:lvlText w:val="(%2)"/>
      <w:lvlJc w:val="left"/>
      <w:pPr>
        <w:tabs>
          <w:tab w:val="left" w:pos="714"/>
        </w:tabs>
        <w:ind w:left="714" w:hanging="425"/>
      </w:pPr>
      <w:rPr>
        <w:rFonts w:hint="default"/>
        <w:b/>
        <w:i w:val="0"/>
        <w:strike w:val="0"/>
        <w:color w:val="000000"/>
      </w:rPr>
    </w:lvl>
    <w:lvl w:ilvl="2" w:tentative="0">
      <w:start w:val="1"/>
      <w:numFmt w:val="decimal"/>
      <w:pStyle w:val="4"/>
      <w:lvlText w:val="%3."/>
      <w:lvlJc w:val="left"/>
      <w:pPr>
        <w:tabs>
          <w:tab w:val="left" w:pos="289"/>
        </w:tabs>
        <w:ind w:left="289" w:firstLine="0"/>
      </w:pPr>
      <w:rPr>
        <w:rFonts w:hint="eastAsia" w:ascii="宋体" w:hAnsi="宋体"/>
        <w:b/>
        <w:i w:val="0"/>
        <w:caps w:val="0"/>
        <w:smallCaps w:val="0"/>
        <w:strike w:val="0"/>
        <w:color w:val="000000"/>
        <w:spacing w:val="0"/>
        <w:sz w:val="32"/>
        <w:u w:val="none"/>
      </w:rPr>
    </w:lvl>
    <w:lvl w:ilvl="3" w:tentative="0">
      <w:start w:val="1"/>
      <w:numFmt w:val="decimal"/>
      <w:pStyle w:val="5"/>
      <w:lvlText w:val="%2.%3.%4"/>
      <w:lvlJc w:val="left"/>
      <w:pPr>
        <w:tabs>
          <w:tab w:val="left" w:pos="714"/>
        </w:tabs>
        <w:ind w:left="714" w:hanging="425"/>
      </w:pPr>
      <w:rPr>
        <w:rFonts w:hint="eastAsia"/>
      </w:rPr>
    </w:lvl>
    <w:lvl w:ilvl="4" w:tentative="0">
      <w:start w:val="1"/>
      <w:numFmt w:val="decimal"/>
      <w:pStyle w:val="6"/>
      <w:lvlText w:val="%2.%3.%4.%5"/>
      <w:lvlJc w:val="left"/>
      <w:pPr>
        <w:tabs>
          <w:tab w:val="left" w:pos="714"/>
        </w:tabs>
        <w:ind w:left="714" w:hanging="425"/>
      </w:pPr>
      <w:rPr>
        <w:rFonts w:hint="eastAsia"/>
      </w:rPr>
    </w:lvl>
    <w:lvl w:ilvl="5" w:tentative="0">
      <w:start w:val="1"/>
      <w:numFmt w:val="decimal"/>
      <w:pStyle w:val="7"/>
      <w:lvlText w:val="%1.%2.%3.%4.%5.%6"/>
      <w:lvlJc w:val="left"/>
      <w:pPr>
        <w:tabs>
          <w:tab w:val="left" w:pos="714"/>
        </w:tabs>
        <w:ind w:left="714"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4116"/>
        </w:tabs>
        <w:ind w:left="4116" w:hanging="1276"/>
      </w:pPr>
      <w:rPr>
        <w:rFonts w:hint="eastAsia"/>
      </w:rPr>
    </w:lvl>
    <w:lvl w:ilvl="7" w:tentative="0">
      <w:start w:val="1"/>
      <w:numFmt w:val="decimal"/>
      <w:lvlText w:val="%1.%2.%3.%4.%5.%6.%7.%8"/>
      <w:lvlJc w:val="left"/>
      <w:pPr>
        <w:tabs>
          <w:tab w:val="left" w:pos="4683"/>
        </w:tabs>
        <w:ind w:left="4683" w:hanging="1418"/>
      </w:pPr>
      <w:rPr>
        <w:rFonts w:hint="eastAsia"/>
      </w:rPr>
    </w:lvl>
    <w:lvl w:ilvl="8" w:tentative="0">
      <w:start w:val="1"/>
      <w:numFmt w:val="decimal"/>
      <w:lvlText w:val="%1.%2.%3.%4.%5.%6.%7.%8.%9"/>
      <w:lvlJc w:val="left"/>
      <w:pPr>
        <w:tabs>
          <w:tab w:val="left" w:pos="5391"/>
        </w:tabs>
        <w:ind w:left="539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2672"/>
    <w:rsid w:val="0000066F"/>
    <w:rsid w:val="0001465D"/>
    <w:rsid w:val="0001754D"/>
    <w:rsid w:val="00025A57"/>
    <w:rsid w:val="00025E2B"/>
    <w:rsid w:val="00026DFA"/>
    <w:rsid w:val="0002710E"/>
    <w:rsid w:val="00030BB3"/>
    <w:rsid w:val="00030D1E"/>
    <w:rsid w:val="0003125D"/>
    <w:rsid w:val="000323C2"/>
    <w:rsid w:val="00032E7E"/>
    <w:rsid w:val="000405B3"/>
    <w:rsid w:val="00043DD8"/>
    <w:rsid w:val="0004597B"/>
    <w:rsid w:val="00046FB4"/>
    <w:rsid w:val="00052AF9"/>
    <w:rsid w:val="0005501A"/>
    <w:rsid w:val="00057F58"/>
    <w:rsid w:val="00060903"/>
    <w:rsid w:val="00060F87"/>
    <w:rsid w:val="00071DDA"/>
    <w:rsid w:val="00075EA8"/>
    <w:rsid w:val="0008024F"/>
    <w:rsid w:val="00084B9B"/>
    <w:rsid w:val="000865D6"/>
    <w:rsid w:val="00087177"/>
    <w:rsid w:val="00090B2E"/>
    <w:rsid w:val="00090DA4"/>
    <w:rsid w:val="000946EE"/>
    <w:rsid w:val="000A2962"/>
    <w:rsid w:val="000A2A58"/>
    <w:rsid w:val="000A4E70"/>
    <w:rsid w:val="000B000B"/>
    <w:rsid w:val="000B1688"/>
    <w:rsid w:val="000B3898"/>
    <w:rsid w:val="000C00B7"/>
    <w:rsid w:val="000C26E0"/>
    <w:rsid w:val="000C3BCC"/>
    <w:rsid w:val="000C4C17"/>
    <w:rsid w:val="000D09BD"/>
    <w:rsid w:val="000D1D7C"/>
    <w:rsid w:val="000D7935"/>
    <w:rsid w:val="000E328B"/>
    <w:rsid w:val="000E4D49"/>
    <w:rsid w:val="000F1AA7"/>
    <w:rsid w:val="000F66B5"/>
    <w:rsid w:val="001023FD"/>
    <w:rsid w:val="00107D44"/>
    <w:rsid w:val="00110671"/>
    <w:rsid w:val="001106DC"/>
    <w:rsid w:val="00115BD2"/>
    <w:rsid w:val="00115DB6"/>
    <w:rsid w:val="0011683F"/>
    <w:rsid w:val="00120800"/>
    <w:rsid w:val="00123DF8"/>
    <w:rsid w:val="00126932"/>
    <w:rsid w:val="00136261"/>
    <w:rsid w:val="00137F2B"/>
    <w:rsid w:val="001404D7"/>
    <w:rsid w:val="00141E51"/>
    <w:rsid w:val="00144212"/>
    <w:rsid w:val="00146ECA"/>
    <w:rsid w:val="001604B8"/>
    <w:rsid w:val="00160955"/>
    <w:rsid w:val="0016690C"/>
    <w:rsid w:val="00167A2B"/>
    <w:rsid w:val="0017080D"/>
    <w:rsid w:val="00170C82"/>
    <w:rsid w:val="00171600"/>
    <w:rsid w:val="00171C0E"/>
    <w:rsid w:val="00173C30"/>
    <w:rsid w:val="001954BF"/>
    <w:rsid w:val="00195730"/>
    <w:rsid w:val="001A016C"/>
    <w:rsid w:val="001A189C"/>
    <w:rsid w:val="001A7322"/>
    <w:rsid w:val="001B2325"/>
    <w:rsid w:val="001B49B4"/>
    <w:rsid w:val="001B589C"/>
    <w:rsid w:val="001B5CD9"/>
    <w:rsid w:val="001C222E"/>
    <w:rsid w:val="001C6F74"/>
    <w:rsid w:val="001D3819"/>
    <w:rsid w:val="001D3977"/>
    <w:rsid w:val="001D4F92"/>
    <w:rsid w:val="001E313C"/>
    <w:rsid w:val="001E396C"/>
    <w:rsid w:val="001F185C"/>
    <w:rsid w:val="001F2A06"/>
    <w:rsid w:val="001F51DF"/>
    <w:rsid w:val="001F5860"/>
    <w:rsid w:val="0020421F"/>
    <w:rsid w:val="00207FF7"/>
    <w:rsid w:val="00210432"/>
    <w:rsid w:val="002113F8"/>
    <w:rsid w:val="00214C20"/>
    <w:rsid w:val="0021624B"/>
    <w:rsid w:val="002171CB"/>
    <w:rsid w:val="00223BE0"/>
    <w:rsid w:val="00226DE3"/>
    <w:rsid w:val="0022730A"/>
    <w:rsid w:val="00227A2F"/>
    <w:rsid w:val="00235312"/>
    <w:rsid w:val="00240CEF"/>
    <w:rsid w:val="002410EA"/>
    <w:rsid w:val="00244A8B"/>
    <w:rsid w:val="002450FC"/>
    <w:rsid w:val="00254994"/>
    <w:rsid w:val="00257761"/>
    <w:rsid w:val="00257E01"/>
    <w:rsid w:val="002602EB"/>
    <w:rsid w:val="002604FF"/>
    <w:rsid w:val="00260B5B"/>
    <w:rsid w:val="00263158"/>
    <w:rsid w:val="0026414F"/>
    <w:rsid w:val="002666F0"/>
    <w:rsid w:val="00271FF3"/>
    <w:rsid w:val="002751FF"/>
    <w:rsid w:val="00275F65"/>
    <w:rsid w:val="00280E2D"/>
    <w:rsid w:val="00285F56"/>
    <w:rsid w:val="00292201"/>
    <w:rsid w:val="0029404C"/>
    <w:rsid w:val="002A7929"/>
    <w:rsid w:val="002B2689"/>
    <w:rsid w:val="002C0BB4"/>
    <w:rsid w:val="002C15EB"/>
    <w:rsid w:val="002C4FF8"/>
    <w:rsid w:val="002D1E18"/>
    <w:rsid w:val="002D3CE3"/>
    <w:rsid w:val="002E087A"/>
    <w:rsid w:val="002E29D3"/>
    <w:rsid w:val="002E4553"/>
    <w:rsid w:val="002E4D2A"/>
    <w:rsid w:val="002F159F"/>
    <w:rsid w:val="002F163B"/>
    <w:rsid w:val="002F20A9"/>
    <w:rsid w:val="002F30C2"/>
    <w:rsid w:val="002F5C13"/>
    <w:rsid w:val="003069E8"/>
    <w:rsid w:val="00310CC3"/>
    <w:rsid w:val="003153AA"/>
    <w:rsid w:val="003162A3"/>
    <w:rsid w:val="00316B7A"/>
    <w:rsid w:val="003224BC"/>
    <w:rsid w:val="00333464"/>
    <w:rsid w:val="00336D81"/>
    <w:rsid w:val="00340499"/>
    <w:rsid w:val="0034381C"/>
    <w:rsid w:val="0034660F"/>
    <w:rsid w:val="00353E05"/>
    <w:rsid w:val="00357C6D"/>
    <w:rsid w:val="00363A89"/>
    <w:rsid w:val="00364C90"/>
    <w:rsid w:val="003671DA"/>
    <w:rsid w:val="00370AD4"/>
    <w:rsid w:val="003724DE"/>
    <w:rsid w:val="0037561C"/>
    <w:rsid w:val="00380499"/>
    <w:rsid w:val="00381FFB"/>
    <w:rsid w:val="0038280E"/>
    <w:rsid w:val="00384956"/>
    <w:rsid w:val="00390816"/>
    <w:rsid w:val="00392DD4"/>
    <w:rsid w:val="00396C35"/>
    <w:rsid w:val="003A141D"/>
    <w:rsid w:val="003A1B6A"/>
    <w:rsid w:val="003A2962"/>
    <w:rsid w:val="003A30C5"/>
    <w:rsid w:val="003A75D5"/>
    <w:rsid w:val="003A7A54"/>
    <w:rsid w:val="003A7B43"/>
    <w:rsid w:val="003A7DE1"/>
    <w:rsid w:val="003B1043"/>
    <w:rsid w:val="003B1E76"/>
    <w:rsid w:val="003B2C06"/>
    <w:rsid w:val="003B34D5"/>
    <w:rsid w:val="003C60C0"/>
    <w:rsid w:val="003C6F36"/>
    <w:rsid w:val="003D055A"/>
    <w:rsid w:val="003D0593"/>
    <w:rsid w:val="003D4B8B"/>
    <w:rsid w:val="003D55E6"/>
    <w:rsid w:val="003D6564"/>
    <w:rsid w:val="003E3FF2"/>
    <w:rsid w:val="003E5293"/>
    <w:rsid w:val="003F0D8E"/>
    <w:rsid w:val="003F782A"/>
    <w:rsid w:val="003F7C3D"/>
    <w:rsid w:val="00400251"/>
    <w:rsid w:val="0040134B"/>
    <w:rsid w:val="00401F3E"/>
    <w:rsid w:val="004067AB"/>
    <w:rsid w:val="00410846"/>
    <w:rsid w:val="00410BBC"/>
    <w:rsid w:val="00414EAA"/>
    <w:rsid w:val="00415654"/>
    <w:rsid w:val="00423E17"/>
    <w:rsid w:val="00424FDF"/>
    <w:rsid w:val="00425E83"/>
    <w:rsid w:val="00425F91"/>
    <w:rsid w:val="0044195E"/>
    <w:rsid w:val="00442C21"/>
    <w:rsid w:val="00443870"/>
    <w:rsid w:val="00444D68"/>
    <w:rsid w:val="00465E93"/>
    <w:rsid w:val="00467B01"/>
    <w:rsid w:val="0047032C"/>
    <w:rsid w:val="004708B2"/>
    <w:rsid w:val="004749D2"/>
    <w:rsid w:val="00474FA5"/>
    <w:rsid w:val="0047690A"/>
    <w:rsid w:val="00477F94"/>
    <w:rsid w:val="00482DFB"/>
    <w:rsid w:val="00483ECE"/>
    <w:rsid w:val="004845E0"/>
    <w:rsid w:val="00485C11"/>
    <w:rsid w:val="00485C3E"/>
    <w:rsid w:val="004A19C5"/>
    <w:rsid w:val="004A2FAC"/>
    <w:rsid w:val="004B3E7C"/>
    <w:rsid w:val="004C1C55"/>
    <w:rsid w:val="004D25E5"/>
    <w:rsid w:val="004D3A15"/>
    <w:rsid w:val="004D3CE8"/>
    <w:rsid w:val="004D43D8"/>
    <w:rsid w:val="004D5019"/>
    <w:rsid w:val="004E539F"/>
    <w:rsid w:val="004F0F74"/>
    <w:rsid w:val="004F162A"/>
    <w:rsid w:val="004F48CD"/>
    <w:rsid w:val="004F7BE9"/>
    <w:rsid w:val="00507D24"/>
    <w:rsid w:val="00510986"/>
    <w:rsid w:val="00511FD8"/>
    <w:rsid w:val="00514BAB"/>
    <w:rsid w:val="00522A28"/>
    <w:rsid w:val="005245CC"/>
    <w:rsid w:val="00530910"/>
    <w:rsid w:val="0053595C"/>
    <w:rsid w:val="00537E0E"/>
    <w:rsid w:val="00541EFD"/>
    <w:rsid w:val="00546976"/>
    <w:rsid w:val="00554827"/>
    <w:rsid w:val="0056282F"/>
    <w:rsid w:val="0056578D"/>
    <w:rsid w:val="00566B8A"/>
    <w:rsid w:val="005727F4"/>
    <w:rsid w:val="00581398"/>
    <w:rsid w:val="00583BFC"/>
    <w:rsid w:val="00591263"/>
    <w:rsid w:val="00592409"/>
    <w:rsid w:val="005945D9"/>
    <w:rsid w:val="005961BC"/>
    <w:rsid w:val="005961BD"/>
    <w:rsid w:val="005969A9"/>
    <w:rsid w:val="005A5808"/>
    <w:rsid w:val="005A6F5A"/>
    <w:rsid w:val="005B2203"/>
    <w:rsid w:val="005C0B0E"/>
    <w:rsid w:val="005C6C8B"/>
    <w:rsid w:val="005C7773"/>
    <w:rsid w:val="005D1239"/>
    <w:rsid w:val="005D2FD6"/>
    <w:rsid w:val="005D3688"/>
    <w:rsid w:val="005D6395"/>
    <w:rsid w:val="005E0D60"/>
    <w:rsid w:val="005E3A13"/>
    <w:rsid w:val="005F7C93"/>
    <w:rsid w:val="00612960"/>
    <w:rsid w:val="00614406"/>
    <w:rsid w:val="00615FFE"/>
    <w:rsid w:val="00617495"/>
    <w:rsid w:val="0062384F"/>
    <w:rsid w:val="00624B24"/>
    <w:rsid w:val="006250FD"/>
    <w:rsid w:val="006263A5"/>
    <w:rsid w:val="00634872"/>
    <w:rsid w:val="00637309"/>
    <w:rsid w:val="00640582"/>
    <w:rsid w:val="006406CE"/>
    <w:rsid w:val="00643AB8"/>
    <w:rsid w:val="0064430D"/>
    <w:rsid w:val="00644552"/>
    <w:rsid w:val="006451E3"/>
    <w:rsid w:val="00650A4B"/>
    <w:rsid w:val="00651413"/>
    <w:rsid w:val="00654F92"/>
    <w:rsid w:val="00662A30"/>
    <w:rsid w:val="00664D00"/>
    <w:rsid w:val="00666120"/>
    <w:rsid w:val="0066733A"/>
    <w:rsid w:val="00667FE6"/>
    <w:rsid w:val="00670DA9"/>
    <w:rsid w:val="0067185F"/>
    <w:rsid w:val="0067494B"/>
    <w:rsid w:val="00675F94"/>
    <w:rsid w:val="00684874"/>
    <w:rsid w:val="0068708C"/>
    <w:rsid w:val="0069127C"/>
    <w:rsid w:val="006916B7"/>
    <w:rsid w:val="00693FD1"/>
    <w:rsid w:val="00697671"/>
    <w:rsid w:val="006A29A8"/>
    <w:rsid w:val="006A5A2A"/>
    <w:rsid w:val="006B43BA"/>
    <w:rsid w:val="006B49BD"/>
    <w:rsid w:val="006C047C"/>
    <w:rsid w:val="006C15E2"/>
    <w:rsid w:val="006C3F6C"/>
    <w:rsid w:val="006C554A"/>
    <w:rsid w:val="006C6E02"/>
    <w:rsid w:val="006D1CC9"/>
    <w:rsid w:val="006D24D4"/>
    <w:rsid w:val="006D3A02"/>
    <w:rsid w:val="006E4D4B"/>
    <w:rsid w:val="006E78EE"/>
    <w:rsid w:val="006F07FA"/>
    <w:rsid w:val="00700625"/>
    <w:rsid w:val="00701BB4"/>
    <w:rsid w:val="0070534C"/>
    <w:rsid w:val="00707980"/>
    <w:rsid w:val="0071094B"/>
    <w:rsid w:val="00714318"/>
    <w:rsid w:val="00716A2A"/>
    <w:rsid w:val="00722332"/>
    <w:rsid w:val="00724111"/>
    <w:rsid w:val="00724B6F"/>
    <w:rsid w:val="00727897"/>
    <w:rsid w:val="00727F14"/>
    <w:rsid w:val="00731A01"/>
    <w:rsid w:val="00732955"/>
    <w:rsid w:val="00734779"/>
    <w:rsid w:val="00734AC8"/>
    <w:rsid w:val="00736030"/>
    <w:rsid w:val="00743B76"/>
    <w:rsid w:val="007455E3"/>
    <w:rsid w:val="00750D42"/>
    <w:rsid w:val="007568BD"/>
    <w:rsid w:val="00761A30"/>
    <w:rsid w:val="00761F47"/>
    <w:rsid w:val="007660BE"/>
    <w:rsid w:val="00775273"/>
    <w:rsid w:val="007775A9"/>
    <w:rsid w:val="00777CF6"/>
    <w:rsid w:val="007812F7"/>
    <w:rsid w:val="00782E92"/>
    <w:rsid w:val="00786849"/>
    <w:rsid w:val="00787919"/>
    <w:rsid w:val="007A03DE"/>
    <w:rsid w:val="007A0B27"/>
    <w:rsid w:val="007A17DA"/>
    <w:rsid w:val="007A243C"/>
    <w:rsid w:val="007A2C7F"/>
    <w:rsid w:val="007B12B9"/>
    <w:rsid w:val="007B2920"/>
    <w:rsid w:val="007B2D19"/>
    <w:rsid w:val="007C5CB3"/>
    <w:rsid w:val="007C663E"/>
    <w:rsid w:val="007E4323"/>
    <w:rsid w:val="007E78C5"/>
    <w:rsid w:val="007F65A7"/>
    <w:rsid w:val="00802640"/>
    <w:rsid w:val="00817A79"/>
    <w:rsid w:val="008205B4"/>
    <w:rsid w:val="00820ADE"/>
    <w:rsid w:val="00823642"/>
    <w:rsid w:val="00823741"/>
    <w:rsid w:val="00835A54"/>
    <w:rsid w:val="008412B3"/>
    <w:rsid w:val="00845233"/>
    <w:rsid w:val="00845534"/>
    <w:rsid w:val="00853FC6"/>
    <w:rsid w:val="00854D63"/>
    <w:rsid w:val="00857835"/>
    <w:rsid w:val="008601ED"/>
    <w:rsid w:val="008618FD"/>
    <w:rsid w:val="00862937"/>
    <w:rsid w:val="00863E53"/>
    <w:rsid w:val="00867B7B"/>
    <w:rsid w:val="00870A41"/>
    <w:rsid w:val="008726F5"/>
    <w:rsid w:val="0087300C"/>
    <w:rsid w:val="008760C9"/>
    <w:rsid w:val="00881148"/>
    <w:rsid w:val="00886820"/>
    <w:rsid w:val="008918FD"/>
    <w:rsid w:val="008925B9"/>
    <w:rsid w:val="0089343E"/>
    <w:rsid w:val="008A13D0"/>
    <w:rsid w:val="008A4781"/>
    <w:rsid w:val="008B0B81"/>
    <w:rsid w:val="008B0FA0"/>
    <w:rsid w:val="008B1F41"/>
    <w:rsid w:val="008B6CA7"/>
    <w:rsid w:val="008C21E8"/>
    <w:rsid w:val="008C263D"/>
    <w:rsid w:val="008C2BB8"/>
    <w:rsid w:val="008D3B29"/>
    <w:rsid w:val="008D587E"/>
    <w:rsid w:val="008E144C"/>
    <w:rsid w:val="008E274D"/>
    <w:rsid w:val="008F0DCC"/>
    <w:rsid w:val="008F2CE3"/>
    <w:rsid w:val="008F3C83"/>
    <w:rsid w:val="008F45BB"/>
    <w:rsid w:val="008F4AE8"/>
    <w:rsid w:val="0090035B"/>
    <w:rsid w:val="00903B10"/>
    <w:rsid w:val="00904DD6"/>
    <w:rsid w:val="00912114"/>
    <w:rsid w:val="009124DD"/>
    <w:rsid w:val="00913D86"/>
    <w:rsid w:val="00915DEE"/>
    <w:rsid w:val="0092328D"/>
    <w:rsid w:val="009235E5"/>
    <w:rsid w:val="00927CDE"/>
    <w:rsid w:val="00937D1C"/>
    <w:rsid w:val="0094131E"/>
    <w:rsid w:val="00945AFF"/>
    <w:rsid w:val="00957AE9"/>
    <w:rsid w:val="009632B0"/>
    <w:rsid w:val="00967FCE"/>
    <w:rsid w:val="0097170A"/>
    <w:rsid w:val="00976D51"/>
    <w:rsid w:val="00977D40"/>
    <w:rsid w:val="00986478"/>
    <w:rsid w:val="00987D75"/>
    <w:rsid w:val="00991F35"/>
    <w:rsid w:val="009950FE"/>
    <w:rsid w:val="009959DD"/>
    <w:rsid w:val="009A6106"/>
    <w:rsid w:val="009B0DBE"/>
    <w:rsid w:val="009C475B"/>
    <w:rsid w:val="009C7751"/>
    <w:rsid w:val="009D4F4F"/>
    <w:rsid w:val="009D51DE"/>
    <w:rsid w:val="009E3256"/>
    <w:rsid w:val="009F1034"/>
    <w:rsid w:val="009F2A17"/>
    <w:rsid w:val="009F612E"/>
    <w:rsid w:val="00A01597"/>
    <w:rsid w:val="00A02573"/>
    <w:rsid w:val="00A02606"/>
    <w:rsid w:val="00A04DE1"/>
    <w:rsid w:val="00A117AE"/>
    <w:rsid w:val="00A16A03"/>
    <w:rsid w:val="00A22938"/>
    <w:rsid w:val="00A22CDF"/>
    <w:rsid w:val="00A22E46"/>
    <w:rsid w:val="00A246DA"/>
    <w:rsid w:val="00A33913"/>
    <w:rsid w:val="00A3506E"/>
    <w:rsid w:val="00A43CD6"/>
    <w:rsid w:val="00A55EEB"/>
    <w:rsid w:val="00A562B7"/>
    <w:rsid w:val="00A676C3"/>
    <w:rsid w:val="00A81624"/>
    <w:rsid w:val="00A81B57"/>
    <w:rsid w:val="00A844C3"/>
    <w:rsid w:val="00A930BA"/>
    <w:rsid w:val="00A96A7F"/>
    <w:rsid w:val="00A97375"/>
    <w:rsid w:val="00A97D52"/>
    <w:rsid w:val="00AA142A"/>
    <w:rsid w:val="00AA26B4"/>
    <w:rsid w:val="00AA2796"/>
    <w:rsid w:val="00AA3162"/>
    <w:rsid w:val="00AA3F75"/>
    <w:rsid w:val="00AB3504"/>
    <w:rsid w:val="00AB5402"/>
    <w:rsid w:val="00AB6D0C"/>
    <w:rsid w:val="00AC14A7"/>
    <w:rsid w:val="00AC4643"/>
    <w:rsid w:val="00AC5DF2"/>
    <w:rsid w:val="00AD1F2F"/>
    <w:rsid w:val="00AE0B9D"/>
    <w:rsid w:val="00AE2B90"/>
    <w:rsid w:val="00AE665F"/>
    <w:rsid w:val="00AF03D6"/>
    <w:rsid w:val="00AF0A76"/>
    <w:rsid w:val="00AF15D6"/>
    <w:rsid w:val="00AF5530"/>
    <w:rsid w:val="00B0032C"/>
    <w:rsid w:val="00B0148F"/>
    <w:rsid w:val="00B06AA7"/>
    <w:rsid w:val="00B205C0"/>
    <w:rsid w:val="00B2098B"/>
    <w:rsid w:val="00B21A30"/>
    <w:rsid w:val="00B2366C"/>
    <w:rsid w:val="00B27F83"/>
    <w:rsid w:val="00B3150B"/>
    <w:rsid w:val="00B31D97"/>
    <w:rsid w:val="00B32888"/>
    <w:rsid w:val="00B35A15"/>
    <w:rsid w:val="00B36BFC"/>
    <w:rsid w:val="00B43F63"/>
    <w:rsid w:val="00B504FF"/>
    <w:rsid w:val="00B5326E"/>
    <w:rsid w:val="00B55D86"/>
    <w:rsid w:val="00B561A1"/>
    <w:rsid w:val="00B61067"/>
    <w:rsid w:val="00B62F53"/>
    <w:rsid w:val="00B632CB"/>
    <w:rsid w:val="00B66032"/>
    <w:rsid w:val="00B810B3"/>
    <w:rsid w:val="00B909FC"/>
    <w:rsid w:val="00B93D51"/>
    <w:rsid w:val="00BA4E1F"/>
    <w:rsid w:val="00BA530B"/>
    <w:rsid w:val="00BB3B9C"/>
    <w:rsid w:val="00BB3EBC"/>
    <w:rsid w:val="00BC08A5"/>
    <w:rsid w:val="00BC2913"/>
    <w:rsid w:val="00BC4FD1"/>
    <w:rsid w:val="00BC53EE"/>
    <w:rsid w:val="00BC6376"/>
    <w:rsid w:val="00BD09D0"/>
    <w:rsid w:val="00BD71BD"/>
    <w:rsid w:val="00BE0309"/>
    <w:rsid w:val="00BE2EA5"/>
    <w:rsid w:val="00BE442F"/>
    <w:rsid w:val="00BF1355"/>
    <w:rsid w:val="00BF5D4D"/>
    <w:rsid w:val="00BF77DA"/>
    <w:rsid w:val="00C00BAE"/>
    <w:rsid w:val="00C02E5A"/>
    <w:rsid w:val="00C03EA1"/>
    <w:rsid w:val="00C14348"/>
    <w:rsid w:val="00C14D68"/>
    <w:rsid w:val="00C162CD"/>
    <w:rsid w:val="00C166FE"/>
    <w:rsid w:val="00C17C5D"/>
    <w:rsid w:val="00C33ECC"/>
    <w:rsid w:val="00C453A6"/>
    <w:rsid w:val="00C50F0E"/>
    <w:rsid w:val="00C535C7"/>
    <w:rsid w:val="00C53D3C"/>
    <w:rsid w:val="00C5660B"/>
    <w:rsid w:val="00C57213"/>
    <w:rsid w:val="00C57CD0"/>
    <w:rsid w:val="00C63246"/>
    <w:rsid w:val="00C67687"/>
    <w:rsid w:val="00C7013C"/>
    <w:rsid w:val="00C80560"/>
    <w:rsid w:val="00C82672"/>
    <w:rsid w:val="00C8573F"/>
    <w:rsid w:val="00C9274F"/>
    <w:rsid w:val="00C93784"/>
    <w:rsid w:val="00C94CE7"/>
    <w:rsid w:val="00C9695E"/>
    <w:rsid w:val="00CA205D"/>
    <w:rsid w:val="00CA7710"/>
    <w:rsid w:val="00CB0CB0"/>
    <w:rsid w:val="00CB1C7A"/>
    <w:rsid w:val="00CB2A2B"/>
    <w:rsid w:val="00CB3E59"/>
    <w:rsid w:val="00CB6262"/>
    <w:rsid w:val="00CC01B0"/>
    <w:rsid w:val="00CC0442"/>
    <w:rsid w:val="00CC2F3A"/>
    <w:rsid w:val="00CC362E"/>
    <w:rsid w:val="00CC5277"/>
    <w:rsid w:val="00CC673D"/>
    <w:rsid w:val="00CC6F37"/>
    <w:rsid w:val="00CD0120"/>
    <w:rsid w:val="00CD240E"/>
    <w:rsid w:val="00CD4204"/>
    <w:rsid w:val="00CD4A85"/>
    <w:rsid w:val="00CD5E81"/>
    <w:rsid w:val="00CD6F80"/>
    <w:rsid w:val="00CE3FE0"/>
    <w:rsid w:val="00D02D9C"/>
    <w:rsid w:val="00D02E94"/>
    <w:rsid w:val="00D031F7"/>
    <w:rsid w:val="00D03D43"/>
    <w:rsid w:val="00D1172A"/>
    <w:rsid w:val="00D14AEB"/>
    <w:rsid w:val="00D16347"/>
    <w:rsid w:val="00D17E82"/>
    <w:rsid w:val="00D20A26"/>
    <w:rsid w:val="00D22BAD"/>
    <w:rsid w:val="00D26B27"/>
    <w:rsid w:val="00D34B15"/>
    <w:rsid w:val="00D36CB9"/>
    <w:rsid w:val="00D406D1"/>
    <w:rsid w:val="00D43EA1"/>
    <w:rsid w:val="00D473FB"/>
    <w:rsid w:val="00D54633"/>
    <w:rsid w:val="00D555AB"/>
    <w:rsid w:val="00D56D0E"/>
    <w:rsid w:val="00D60664"/>
    <w:rsid w:val="00D6354F"/>
    <w:rsid w:val="00D63606"/>
    <w:rsid w:val="00D66904"/>
    <w:rsid w:val="00D67CA4"/>
    <w:rsid w:val="00D743EA"/>
    <w:rsid w:val="00D74628"/>
    <w:rsid w:val="00D74772"/>
    <w:rsid w:val="00D81975"/>
    <w:rsid w:val="00D82EAF"/>
    <w:rsid w:val="00D841E7"/>
    <w:rsid w:val="00D90D50"/>
    <w:rsid w:val="00D97A29"/>
    <w:rsid w:val="00DA29FF"/>
    <w:rsid w:val="00DA4BE4"/>
    <w:rsid w:val="00DB4874"/>
    <w:rsid w:val="00DB59D4"/>
    <w:rsid w:val="00DB7D36"/>
    <w:rsid w:val="00DC2CAD"/>
    <w:rsid w:val="00DC33BF"/>
    <w:rsid w:val="00DC3D77"/>
    <w:rsid w:val="00DD3721"/>
    <w:rsid w:val="00DD75CA"/>
    <w:rsid w:val="00DE1A81"/>
    <w:rsid w:val="00DE3095"/>
    <w:rsid w:val="00DE415A"/>
    <w:rsid w:val="00DE5229"/>
    <w:rsid w:val="00DF2237"/>
    <w:rsid w:val="00E02728"/>
    <w:rsid w:val="00E06FD8"/>
    <w:rsid w:val="00E0791C"/>
    <w:rsid w:val="00E20311"/>
    <w:rsid w:val="00E2598D"/>
    <w:rsid w:val="00E32DB0"/>
    <w:rsid w:val="00E331A2"/>
    <w:rsid w:val="00E3326E"/>
    <w:rsid w:val="00E37616"/>
    <w:rsid w:val="00E40047"/>
    <w:rsid w:val="00E41298"/>
    <w:rsid w:val="00E531C3"/>
    <w:rsid w:val="00E54279"/>
    <w:rsid w:val="00E62501"/>
    <w:rsid w:val="00E64189"/>
    <w:rsid w:val="00E705D1"/>
    <w:rsid w:val="00E725EB"/>
    <w:rsid w:val="00E73DA3"/>
    <w:rsid w:val="00E75567"/>
    <w:rsid w:val="00E768BA"/>
    <w:rsid w:val="00E8121A"/>
    <w:rsid w:val="00E953EF"/>
    <w:rsid w:val="00E95A86"/>
    <w:rsid w:val="00E97032"/>
    <w:rsid w:val="00E97609"/>
    <w:rsid w:val="00E978CA"/>
    <w:rsid w:val="00EA539F"/>
    <w:rsid w:val="00EA6EA2"/>
    <w:rsid w:val="00EB1034"/>
    <w:rsid w:val="00EB2F9D"/>
    <w:rsid w:val="00EB3BFB"/>
    <w:rsid w:val="00EB6871"/>
    <w:rsid w:val="00EB78EB"/>
    <w:rsid w:val="00EC01B4"/>
    <w:rsid w:val="00EC09F3"/>
    <w:rsid w:val="00EC30F1"/>
    <w:rsid w:val="00EC3562"/>
    <w:rsid w:val="00EC3BB6"/>
    <w:rsid w:val="00ED2995"/>
    <w:rsid w:val="00EE080C"/>
    <w:rsid w:val="00EE5220"/>
    <w:rsid w:val="00EE691B"/>
    <w:rsid w:val="00EF0F86"/>
    <w:rsid w:val="00EF4D22"/>
    <w:rsid w:val="00EF7437"/>
    <w:rsid w:val="00F00BCA"/>
    <w:rsid w:val="00F00C72"/>
    <w:rsid w:val="00F11E7D"/>
    <w:rsid w:val="00F12DE5"/>
    <w:rsid w:val="00F163EF"/>
    <w:rsid w:val="00F21652"/>
    <w:rsid w:val="00F22224"/>
    <w:rsid w:val="00F23F5D"/>
    <w:rsid w:val="00F2580C"/>
    <w:rsid w:val="00F3204F"/>
    <w:rsid w:val="00F330B9"/>
    <w:rsid w:val="00F332F2"/>
    <w:rsid w:val="00F352B7"/>
    <w:rsid w:val="00F41F49"/>
    <w:rsid w:val="00F43FD5"/>
    <w:rsid w:val="00F440A8"/>
    <w:rsid w:val="00F45909"/>
    <w:rsid w:val="00F474DA"/>
    <w:rsid w:val="00F51F17"/>
    <w:rsid w:val="00F564EB"/>
    <w:rsid w:val="00F63A62"/>
    <w:rsid w:val="00F70B5A"/>
    <w:rsid w:val="00F70BDE"/>
    <w:rsid w:val="00F73F00"/>
    <w:rsid w:val="00F74DEB"/>
    <w:rsid w:val="00F761D8"/>
    <w:rsid w:val="00F77705"/>
    <w:rsid w:val="00F851E9"/>
    <w:rsid w:val="00F93641"/>
    <w:rsid w:val="00F97819"/>
    <w:rsid w:val="00F97C4E"/>
    <w:rsid w:val="00FA01DC"/>
    <w:rsid w:val="00FA5463"/>
    <w:rsid w:val="00FA5A6B"/>
    <w:rsid w:val="00FA706B"/>
    <w:rsid w:val="00FB2CD9"/>
    <w:rsid w:val="00FB5D33"/>
    <w:rsid w:val="00FC06F7"/>
    <w:rsid w:val="00FC6F83"/>
    <w:rsid w:val="00FC777D"/>
    <w:rsid w:val="00FC7C86"/>
    <w:rsid w:val="00FD39D7"/>
    <w:rsid w:val="00FD4F68"/>
    <w:rsid w:val="00FD615D"/>
    <w:rsid w:val="00FD71DA"/>
    <w:rsid w:val="00FE1237"/>
    <w:rsid w:val="00FE243F"/>
    <w:rsid w:val="00FE3FFA"/>
    <w:rsid w:val="00FE56DB"/>
    <w:rsid w:val="00FE723B"/>
    <w:rsid w:val="00FF1040"/>
    <w:rsid w:val="00FF170C"/>
    <w:rsid w:val="04F646C7"/>
    <w:rsid w:val="6ED803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28"/>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9"/>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25"/>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6"/>
    <w:qFormat/>
    <w:uiPriority w:val="0"/>
    <w:pPr>
      <w:keepNext/>
      <w:keepLines/>
      <w:numPr>
        <w:ilvl w:val="5"/>
        <w:numId w:val="1"/>
      </w:numPr>
      <w:spacing w:before="240" w:after="64" w:line="320" w:lineRule="auto"/>
      <w:outlineLvl w:val="5"/>
    </w:pPr>
    <w:rPr>
      <w:rFonts w:ascii="Arial" w:hAnsi="Arial" w:eastAsia="黑体"/>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34"/>
    <w:semiHidden/>
    <w:unhideWhenUsed/>
    <w:qFormat/>
    <w:uiPriority w:val="99"/>
    <w:rPr>
      <w:rFonts w:ascii="宋体"/>
      <w:sz w:val="18"/>
      <w:szCs w:val="18"/>
    </w:rPr>
  </w:style>
  <w:style w:type="paragraph" w:styleId="9">
    <w:name w:val="annotation text"/>
    <w:basedOn w:val="1"/>
    <w:link w:val="33"/>
    <w:semiHidden/>
    <w:unhideWhenUsed/>
    <w:qFormat/>
    <w:uiPriority w:val="99"/>
    <w:pPr>
      <w:jc w:val="left"/>
    </w:pPr>
  </w:style>
  <w:style w:type="paragraph" w:styleId="10">
    <w:name w:val="Balloon Text"/>
    <w:basedOn w:val="1"/>
    <w:link w:val="3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9"/>
    <w:next w:val="9"/>
    <w:link w:val="35"/>
    <w:semiHidden/>
    <w:unhideWhenUsed/>
    <w:qFormat/>
    <w:uiPriority w:val="99"/>
    <w:rPr>
      <w:b/>
      <w:bCs/>
    </w:rPr>
  </w:style>
  <w:style w:type="character" w:styleId="17">
    <w:name w:val="Hyperlink"/>
    <w:semiHidden/>
    <w:unhideWhenUsed/>
    <w:qFormat/>
    <w:uiPriority w:val="99"/>
    <w:rPr>
      <w:color w:val="0000FF"/>
      <w:u w:val="single"/>
    </w:rPr>
  </w:style>
  <w:style w:type="character" w:styleId="18">
    <w:name w:val="annotation reference"/>
    <w:semiHidden/>
    <w:unhideWhenUsed/>
    <w:qFormat/>
    <w:uiPriority w:val="99"/>
    <w:rPr>
      <w:sz w:val="21"/>
      <w:szCs w:val="21"/>
    </w:rPr>
  </w:style>
  <w:style w:type="character" w:customStyle="1" w:styleId="19">
    <w:name w:val="页眉 字符"/>
    <w:link w:val="12"/>
    <w:qFormat/>
    <w:uiPriority w:val="99"/>
    <w:rPr>
      <w:sz w:val="18"/>
      <w:szCs w:val="18"/>
    </w:rPr>
  </w:style>
  <w:style w:type="character" w:customStyle="1" w:styleId="20">
    <w:name w:val="页脚 字符"/>
    <w:link w:val="11"/>
    <w:uiPriority w:val="99"/>
    <w:rPr>
      <w:sz w:val="18"/>
      <w:szCs w:val="18"/>
    </w:rPr>
  </w:style>
  <w:style w:type="character" w:customStyle="1" w:styleId="21">
    <w:name w:val="标题 1 字符"/>
    <w:uiPriority w:val="9"/>
    <w:rPr>
      <w:rFonts w:ascii="Times New Roman" w:hAnsi="Times New Roman" w:eastAsia="宋体" w:cs="Times New Roman"/>
      <w:b/>
      <w:bCs/>
      <w:kern w:val="44"/>
      <w:sz w:val="44"/>
      <w:szCs w:val="44"/>
    </w:rPr>
  </w:style>
  <w:style w:type="character" w:customStyle="1" w:styleId="22">
    <w:name w:val="标题 2 字符"/>
    <w:semiHidden/>
    <w:uiPriority w:val="9"/>
    <w:rPr>
      <w:rFonts w:ascii="等线 Light" w:hAnsi="等线 Light" w:eastAsia="等线 Light" w:cs="Times New Roman"/>
      <w:b/>
      <w:bCs/>
      <w:sz w:val="32"/>
      <w:szCs w:val="32"/>
    </w:rPr>
  </w:style>
  <w:style w:type="character" w:customStyle="1" w:styleId="23">
    <w:name w:val="标题 3 字符"/>
    <w:semiHidden/>
    <w:uiPriority w:val="9"/>
    <w:rPr>
      <w:rFonts w:ascii="Times New Roman" w:hAnsi="Times New Roman" w:eastAsia="宋体" w:cs="Times New Roman"/>
      <w:b/>
      <w:bCs/>
      <w:sz w:val="32"/>
      <w:szCs w:val="32"/>
    </w:rPr>
  </w:style>
  <w:style w:type="character" w:customStyle="1" w:styleId="24">
    <w:name w:val="标题 4 字符"/>
    <w:semiHidden/>
    <w:uiPriority w:val="9"/>
    <w:rPr>
      <w:rFonts w:ascii="等线 Light" w:hAnsi="等线 Light" w:eastAsia="等线 Light" w:cs="Times New Roman"/>
      <w:b/>
      <w:bCs/>
      <w:sz w:val="28"/>
      <w:szCs w:val="28"/>
    </w:rPr>
  </w:style>
  <w:style w:type="character" w:customStyle="1" w:styleId="25">
    <w:name w:val="标题 5 字符"/>
    <w:link w:val="6"/>
    <w:qFormat/>
    <w:uiPriority w:val="0"/>
    <w:rPr>
      <w:rFonts w:ascii="Times New Roman" w:hAnsi="Times New Roman" w:eastAsia="宋体" w:cs="Times New Roman"/>
      <w:b/>
      <w:bCs/>
      <w:sz w:val="28"/>
      <w:szCs w:val="28"/>
    </w:rPr>
  </w:style>
  <w:style w:type="character" w:customStyle="1" w:styleId="26">
    <w:name w:val="标题 6 字符"/>
    <w:link w:val="7"/>
    <w:uiPriority w:val="0"/>
    <w:rPr>
      <w:rFonts w:ascii="Arial" w:hAnsi="Arial" w:eastAsia="黑体" w:cs="Times New Roman"/>
      <w:b/>
      <w:bCs/>
      <w:sz w:val="24"/>
      <w:szCs w:val="24"/>
    </w:rPr>
  </w:style>
  <w:style w:type="character" w:customStyle="1" w:styleId="27">
    <w:name w:val="标题 1 字符1"/>
    <w:link w:val="2"/>
    <w:uiPriority w:val="0"/>
    <w:rPr>
      <w:rFonts w:ascii="Times New Roman" w:hAnsi="Times New Roman" w:eastAsia="宋体" w:cs="Times New Roman"/>
      <w:b/>
      <w:bCs/>
      <w:kern w:val="44"/>
      <w:sz w:val="44"/>
      <w:szCs w:val="44"/>
    </w:rPr>
  </w:style>
  <w:style w:type="character" w:customStyle="1" w:styleId="28">
    <w:name w:val="标题 3 字符1"/>
    <w:link w:val="4"/>
    <w:qFormat/>
    <w:uiPriority w:val="0"/>
    <w:rPr>
      <w:rFonts w:ascii="Times New Roman" w:hAnsi="Times New Roman" w:eastAsia="宋体" w:cs="Times New Roman"/>
      <w:b/>
      <w:bCs/>
      <w:sz w:val="32"/>
      <w:szCs w:val="32"/>
    </w:rPr>
  </w:style>
  <w:style w:type="character" w:customStyle="1" w:styleId="29">
    <w:name w:val="标题 4 字符1"/>
    <w:link w:val="5"/>
    <w:qFormat/>
    <w:uiPriority w:val="0"/>
    <w:rPr>
      <w:rFonts w:ascii="Arial" w:hAnsi="Arial" w:eastAsia="黑体"/>
      <w:b/>
      <w:bCs/>
      <w:kern w:val="2"/>
      <w:sz w:val="28"/>
      <w:szCs w:val="28"/>
    </w:rPr>
  </w:style>
  <w:style w:type="character" w:customStyle="1" w:styleId="30">
    <w:name w:val="标题 2 字符1"/>
    <w:link w:val="3"/>
    <w:qFormat/>
    <w:uiPriority w:val="0"/>
    <w:rPr>
      <w:rFonts w:ascii="Arial" w:hAnsi="Arial" w:eastAsia="黑体"/>
      <w:b/>
      <w:bCs/>
      <w:kern w:val="2"/>
      <w:sz w:val="32"/>
      <w:szCs w:val="32"/>
    </w:rPr>
  </w:style>
  <w:style w:type="character" w:customStyle="1" w:styleId="31">
    <w:name w:val="批注框文本 字符"/>
    <w:link w:val="10"/>
    <w:semiHidden/>
    <w:qFormat/>
    <w:uiPriority w:val="99"/>
    <w:rPr>
      <w:rFonts w:ascii="Times New Roman" w:hAnsi="Times New Roman" w:eastAsia="宋体" w:cs="Times New Roman"/>
      <w:sz w:val="18"/>
      <w:szCs w:val="18"/>
    </w:rPr>
  </w:style>
  <w:style w:type="paragraph" w:styleId="32">
    <w:name w:val="List Paragraph"/>
    <w:basedOn w:val="1"/>
    <w:qFormat/>
    <w:uiPriority w:val="34"/>
    <w:pPr>
      <w:ind w:firstLine="420" w:firstLineChars="200"/>
    </w:pPr>
  </w:style>
  <w:style w:type="character" w:customStyle="1" w:styleId="33">
    <w:name w:val="批注文字 字符"/>
    <w:link w:val="9"/>
    <w:semiHidden/>
    <w:uiPriority w:val="99"/>
    <w:rPr>
      <w:rFonts w:ascii="Times New Roman" w:hAnsi="Times New Roman" w:eastAsia="宋体" w:cs="Times New Roman"/>
      <w:szCs w:val="21"/>
    </w:rPr>
  </w:style>
  <w:style w:type="character" w:customStyle="1" w:styleId="34">
    <w:name w:val="文档结构图 字符"/>
    <w:link w:val="8"/>
    <w:semiHidden/>
    <w:uiPriority w:val="99"/>
    <w:rPr>
      <w:rFonts w:ascii="宋体" w:hAnsi="Times New Roman" w:eastAsia="宋体" w:cs="Times New Roman"/>
      <w:sz w:val="18"/>
      <w:szCs w:val="18"/>
    </w:rPr>
  </w:style>
  <w:style w:type="character" w:customStyle="1" w:styleId="35">
    <w:name w:val="批注主题 字符"/>
    <w:link w:val="14"/>
    <w:semiHidden/>
    <w:qFormat/>
    <w:uiPriority w:val="99"/>
    <w:rPr>
      <w:rFonts w:ascii="Times New Roman" w:hAnsi="Times New Roman" w:eastAsia="宋体" w:cs="Times New Roman"/>
      <w:b/>
      <w:bCs/>
      <w:kern w:val="2"/>
      <w:sz w:val="21"/>
      <w:szCs w:val="21"/>
    </w:rPr>
  </w:style>
  <w:style w:type="paragraph" w:customStyle="1" w:styleId="36">
    <w:name w:val="Revision"/>
    <w:hidden/>
    <w:semiHidden/>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8" Type="http://schemas.openxmlformats.org/officeDocument/2006/relationships/fontTable" Target="fontTable.xml"/><Relationship Id="rId87" Type="http://schemas.openxmlformats.org/officeDocument/2006/relationships/customXml" Target="../customXml/item1.xml"/><Relationship Id="rId86" Type="http://schemas.openxmlformats.org/officeDocument/2006/relationships/numbering" Target="numbering.xml"/><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hyperlink" Target="javascript:void(0);" TargetMode="External"/><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jpe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1C81-B52A-4359-8A08-AA47E89FB73C}">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849</Words>
  <Characters>4842</Characters>
  <Lines>40</Lines>
  <Paragraphs>11</Paragraphs>
  <TotalTime>133</TotalTime>
  <ScaleCrop>false</ScaleCrop>
  <LinksUpToDate>false</LinksUpToDate>
  <CharactersWithSpaces>5680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2021-05-12T03:10:00Z</dcterms:created>
  <dc:creator>hua wang</dc:creator>
  <cp:lastModifiedBy>为欢</cp:lastModifiedBy>
  <dcterms:modified xsi:type="dcterms:W3CDTF">2023-04-19T09:10:56Z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C48BD8A19962476EB7DE753D8C86B7C0_12</vt:lpwstr>
  </property>
</Properties>
</file>