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教师资格认定申请人</w:t>
      </w:r>
      <w:r>
        <w:rPr>
          <w:b/>
          <w:sz w:val="44"/>
          <w:szCs w:val="44"/>
        </w:rPr>
        <w:t>使用</w:t>
      </w:r>
      <w:r>
        <w:rPr>
          <w:rFonts w:hint="eastAsia"/>
          <w:b/>
          <w:sz w:val="44"/>
          <w:szCs w:val="44"/>
        </w:rPr>
        <w:t>手册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pStyle w:val="2"/>
        <w:numPr>
          <w:ilvl w:val="0"/>
          <w:numId w:val="0"/>
        </w:numPr>
        <w:spacing w:before="156" w:beforeLines="50" w:after="0" w:line="360" w:lineRule="auto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1</w:t>
      </w:r>
      <w:r>
        <w:rPr>
          <w:rFonts w:ascii="宋体" w:hAnsi="宋体" w:eastAsia="宋体"/>
          <w:sz w:val="36"/>
          <w:szCs w:val="36"/>
        </w:rPr>
        <w:t>.</w:t>
      </w:r>
      <w:r>
        <w:rPr>
          <w:rFonts w:hint="eastAsia" w:ascii="宋体" w:hAnsi="宋体" w:eastAsia="宋体"/>
          <w:sz w:val="36"/>
          <w:szCs w:val="36"/>
        </w:rPr>
        <w:t>首页入口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申请人登录</w:t>
      </w:r>
      <w:r>
        <w:rPr>
          <w:sz w:val="24"/>
        </w:rPr>
        <w:t>中国</w:t>
      </w:r>
      <w:r>
        <w:rPr>
          <w:rFonts w:hint="eastAsia"/>
          <w:sz w:val="24"/>
        </w:rPr>
        <w:t>教师资格</w:t>
      </w:r>
      <w:r>
        <w:rPr>
          <w:sz w:val="24"/>
        </w:rPr>
        <w:t>网（http://www.</w:t>
      </w:r>
      <w:r>
        <w:rPr>
          <w:rFonts w:hint="eastAsia"/>
          <w:sz w:val="24"/>
        </w:rPr>
        <w:t>jszg.edu.cn</w:t>
      </w:r>
      <w:r>
        <w:rPr>
          <w:sz w:val="24"/>
        </w:rPr>
        <w:t>）</w:t>
      </w:r>
      <w:r>
        <w:rPr>
          <w:rFonts w:hint="eastAsia"/>
          <w:sz w:val="24"/>
        </w:rPr>
        <w:t>，将看到中国教师资格网首页如下图。</w:t>
      </w:r>
      <w:r>
        <w:rPr>
          <w:sz w:val="24"/>
        </w:rPr>
        <w:t>建议</w:t>
      </w:r>
      <w:r>
        <w:rPr>
          <w:rFonts w:hint="eastAsia"/>
          <w:sz w:val="24"/>
        </w:rPr>
        <w:t>您</w:t>
      </w:r>
      <w:r>
        <w:rPr>
          <w:sz w:val="24"/>
        </w:rPr>
        <w:t>使用</w:t>
      </w:r>
      <w:r>
        <w:rPr>
          <w:b/>
          <w:color w:val="FF0000"/>
          <w:sz w:val="24"/>
        </w:rPr>
        <w:t>谷歌浏览器</w:t>
      </w:r>
      <w:r>
        <w:rPr>
          <w:rFonts w:hint="eastAsia"/>
          <w:sz w:val="24"/>
        </w:rPr>
        <w:t>或360安全浏览器极速模式</w:t>
      </w:r>
      <w:r>
        <w:rPr>
          <w:sz w:val="24"/>
        </w:rPr>
        <w:t>进行后续操作。</w:t>
      </w:r>
    </w:p>
    <w:p>
      <w:pPr>
        <w:spacing w:line="360" w:lineRule="auto"/>
        <w:rPr>
          <w:sz w:val="24"/>
        </w:rPr>
      </w:pPr>
      <w:r>
        <w:drawing>
          <wp:inline distT="0" distB="0" distL="0" distR="0">
            <wp:extent cx="6120130" cy="2712085"/>
            <wp:effectExtent l="0" t="0" r="1397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spacing w:before="156" w:beforeLines="50" w:after="0" w:line="360" w:lineRule="auto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</w:t>
      </w:r>
      <w:r>
        <w:rPr>
          <w:rFonts w:ascii="宋体" w:hAnsi="宋体" w:eastAsia="宋体"/>
          <w:sz w:val="36"/>
          <w:szCs w:val="36"/>
        </w:rPr>
        <w:t>.</w:t>
      </w:r>
      <w:r>
        <w:rPr>
          <w:rFonts w:hint="eastAsia" w:ascii="宋体" w:hAnsi="宋体" w:eastAsia="宋体"/>
          <w:sz w:val="36"/>
          <w:szCs w:val="36"/>
        </w:rPr>
        <w:t>登录步骤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教师</w:t>
      </w:r>
      <w:r>
        <w:rPr>
          <w:sz w:val="24"/>
        </w:rPr>
        <w:t>资格</w:t>
      </w:r>
      <w:r>
        <w:rPr>
          <w:rFonts w:hint="eastAsia"/>
          <w:sz w:val="24"/>
        </w:rPr>
        <w:t>认定申请人进入申报系统的入口为</w:t>
      </w:r>
      <w:r>
        <w:rPr>
          <w:sz w:val="24"/>
        </w:rPr>
        <w:drawing>
          <wp:inline distT="0" distB="0" distL="0" distR="0">
            <wp:extent cx="1400175" cy="266700"/>
            <wp:effectExtent l="0" t="0" r="9525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。</w:t>
      </w:r>
      <w:bookmarkStart w:id="0" w:name="_Toc311319818"/>
      <w:bookmarkStart w:id="1" w:name="_Toc435170771"/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color w:val="FF0000"/>
          <w:sz w:val="24"/>
        </w:rPr>
        <w:t>注意：</w:t>
      </w:r>
      <w:r>
        <w:rPr>
          <w:rFonts w:hint="eastAsia"/>
          <w:b/>
          <w:sz w:val="24"/>
        </w:rPr>
        <w:t>通过</w:t>
      </w:r>
      <w:r>
        <w:rPr>
          <w:b/>
          <w:sz w:val="24"/>
        </w:rPr>
        <w:t>“</w:t>
      </w:r>
      <w:r>
        <w:rPr>
          <w:rFonts w:hint="eastAsia"/>
          <w:b/>
          <w:sz w:val="24"/>
        </w:rPr>
        <w:t>教师资格认定申请人网报入口</w:t>
      </w:r>
      <w:r>
        <w:rPr>
          <w:b/>
          <w:sz w:val="24"/>
        </w:rPr>
        <w:t>”</w:t>
      </w:r>
      <w:r>
        <w:rPr>
          <w:rFonts w:hint="eastAsia"/>
          <w:b/>
          <w:sz w:val="24"/>
        </w:rPr>
        <w:t>登录，不可以办理定期注册业务。</w:t>
      </w:r>
    </w:p>
    <w:p>
      <w:pPr>
        <w:pStyle w:val="3"/>
        <w:numPr>
          <w:ilvl w:val="0"/>
          <w:numId w:val="0"/>
        </w:numPr>
        <w:spacing w:before="156" w:beforeLines="50" w:after="0" w:line="360" w:lineRule="auto"/>
        <w:ind w:left="289"/>
        <w:rPr>
          <w:rFonts w:ascii="宋体" w:hAnsi="宋体"/>
        </w:rPr>
      </w:pPr>
      <w:r>
        <w:rPr>
          <w:rFonts w:hint="eastAsia" w:ascii="宋体" w:hAnsi="宋体"/>
        </w:rPr>
        <w:t>2.1申请人账号注册</w:t>
      </w:r>
      <w:bookmarkEnd w:id="0"/>
      <w:bookmarkEnd w:id="1"/>
      <w:r>
        <w:rPr>
          <w:rFonts w:hint="eastAsia" w:ascii="宋体" w:hAnsi="宋体"/>
        </w:rPr>
        <w:t>、忘记密码</w:t>
      </w:r>
    </w:p>
    <w:p>
      <w:pPr>
        <w:pStyle w:val="4"/>
        <w:numPr>
          <w:ilvl w:val="0"/>
          <w:numId w:val="0"/>
        </w:numPr>
        <w:ind w:left="714" w:hanging="425"/>
        <w:rPr>
          <w:rStyle w:val="7"/>
          <w:rFonts w:ascii="宋体" w:hAnsi="宋体" w:eastAsia="宋体"/>
          <w:b w:val="0"/>
          <w:bCs w:val="0"/>
        </w:rPr>
      </w:pPr>
      <w:r>
        <w:rPr>
          <w:rStyle w:val="7"/>
          <w:rFonts w:ascii="宋体" w:hAnsi="宋体" w:eastAsia="宋体"/>
          <w:b w:val="0"/>
          <w:bCs w:val="0"/>
        </w:rPr>
        <w:t>2.1.1</w:t>
      </w:r>
      <w:r>
        <w:rPr>
          <w:rStyle w:val="7"/>
          <w:rFonts w:hint="eastAsia" w:ascii="宋体" w:hAnsi="宋体" w:eastAsia="宋体"/>
          <w:b w:val="0"/>
          <w:bCs w:val="0"/>
        </w:rPr>
        <w:t>账号注册</w:t>
      </w:r>
    </w:p>
    <w:p>
      <w:pPr>
        <w:spacing w:line="360" w:lineRule="auto"/>
        <w:ind w:firstLine="482" w:firstLineChars="20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账号注册和实名核验的操作方法，请参考“中国教师资格网账号注册使用手册”。</w:t>
      </w:r>
    </w:p>
    <w:p>
      <w:pPr>
        <w:pStyle w:val="4"/>
        <w:numPr>
          <w:ilvl w:val="0"/>
          <w:numId w:val="0"/>
        </w:numPr>
        <w:ind w:left="714" w:hanging="425"/>
        <w:rPr>
          <w:rStyle w:val="7"/>
          <w:rFonts w:ascii="宋体" w:hAnsi="宋体" w:eastAsia="宋体"/>
          <w:b w:val="0"/>
          <w:bCs w:val="0"/>
        </w:rPr>
      </w:pPr>
      <w:r>
        <w:rPr>
          <w:rStyle w:val="7"/>
          <w:rFonts w:ascii="宋体" w:hAnsi="宋体" w:eastAsia="宋体"/>
          <w:b w:val="0"/>
          <w:bCs w:val="0"/>
        </w:rPr>
        <w:t>2.1.2</w:t>
      </w:r>
      <w:r>
        <w:rPr>
          <w:rStyle w:val="7"/>
          <w:rFonts w:hint="eastAsia" w:ascii="宋体" w:hAnsi="宋体" w:eastAsia="宋体"/>
          <w:b w:val="0"/>
          <w:bCs w:val="0"/>
        </w:rPr>
        <w:t>忘记密码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如果遇到忘记密码的情况，申请人可点击登录页面中的忘记密码按钮，进入密码重置界面。</w:t>
      </w:r>
    </w:p>
    <w:p>
      <w:pPr>
        <w:spacing w:line="360" w:lineRule="auto"/>
        <w:jc w:val="center"/>
        <w:rPr>
          <w:sz w:val="24"/>
        </w:rPr>
      </w:pPr>
      <w:r>
        <w:drawing>
          <wp:inline distT="0" distB="0" distL="0" distR="0">
            <wp:extent cx="2819400" cy="1038225"/>
            <wp:effectExtent l="0" t="0" r="0" b="952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706" cy="1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0" distR="0">
            <wp:extent cx="6687185" cy="3936365"/>
            <wp:effectExtent l="0" t="0" r="18415" b="6985"/>
            <wp:docPr id="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7185" cy="393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选择本人在系统中注册的证件类型，正确输入与之对应的证件号码及姓名（任何一项选择或填写错误，都无法找回密码），点击“</w:t>
      </w:r>
      <w:r>
        <w:rPr>
          <w:sz w:val="24"/>
        </w:rPr>
        <w:drawing>
          <wp:inline distT="0" distB="0" distL="0" distR="0">
            <wp:extent cx="485775" cy="228600"/>
            <wp:effectExtent l="0" t="0" r="9525" b="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”按钮，您可以看到三种密码重置方式:</w:t>
      </w:r>
    </w:p>
    <w:p>
      <w:pPr>
        <w:spacing w:line="360" w:lineRule="auto"/>
        <w:jc w:val="center"/>
        <w:rPr>
          <w:sz w:val="24"/>
        </w:rPr>
      </w:pPr>
      <w:r>
        <w:drawing>
          <wp:inline distT="0" distB="0" distL="0" distR="0">
            <wp:extent cx="4667250" cy="2044700"/>
            <wp:effectExtent l="0" t="0" r="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2742" cy="204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（a）邮件重置密码（b）短信验证重置密码（c）微信验证重置密码，通过选择不同的密码重置方式来完成密码重置。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通过邮件重置密码：您的注册邮箱将收到一封密码重置邮件，点击邮件中的链接地址进行密码重置。（链接地址24小时内有效。如无法正常操作，</w:t>
      </w:r>
      <w:r>
        <w:rPr>
          <w:rFonts w:hint="eastAsia"/>
          <w:b/>
          <w:sz w:val="24"/>
        </w:rPr>
        <w:t>请复制链接到谷歌浏览器或</w:t>
      </w:r>
      <w:r>
        <w:rPr>
          <w:b/>
          <w:sz w:val="24"/>
        </w:rPr>
        <w:t>360</w:t>
      </w:r>
      <w:r>
        <w:rPr>
          <w:rFonts w:hint="eastAsia"/>
          <w:b/>
          <w:sz w:val="24"/>
        </w:rPr>
        <w:t>浏览器极速模式中操作。</w:t>
      </w:r>
      <w:r>
        <w:rPr>
          <w:rFonts w:hint="eastAsia"/>
          <w:sz w:val="24"/>
        </w:rPr>
        <w:t>）</w:t>
      </w:r>
    </w:p>
    <w:p>
      <w:pPr>
        <w:widowControl/>
        <w:spacing w:line="360" w:lineRule="auto"/>
        <w:jc w:val="center"/>
      </w:pPr>
      <w:r>
        <w:rPr>
          <w:rFonts w:hint="eastAsia"/>
        </w:rPr>
        <w:drawing>
          <wp:inline distT="0" distB="0" distL="0" distR="0">
            <wp:extent cx="6120130" cy="1338580"/>
            <wp:effectExtent l="0" t="0" r="13970" b="13970"/>
            <wp:docPr id="9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Segoe UI" w:hAnsi="Segoe UI" w:cs="Segoe UI"/>
          <w:color w:val="333333"/>
          <w:kern w:val="0"/>
          <w:sz w:val="24"/>
          <w:shd w:val="clear" w:color="auto" w:fill="FFFFFF"/>
        </w:rPr>
      </w:pPr>
      <w:r>
        <w:drawing>
          <wp:inline distT="0" distB="0" distL="0" distR="0">
            <wp:extent cx="3486150" cy="1581150"/>
            <wp:effectExtent l="0" t="0" r="0" b="0"/>
            <wp:docPr id="19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通过短信验证重置密码：请您点击</w:t>
      </w:r>
      <w:r>
        <w:rPr>
          <w:sz w:val="24"/>
        </w:rPr>
        <w:drawing>
          <wp:inline distT="0" distB="0" distL="0" distR="0">
            <wp:extent cx="685800" cy="200025"/>
            <wp:effectExtent l="0" t="0" r="0" b="9525"/>
            <wp:docPr id="20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，输入短信验证码，填写新密码，确认新密码后点击</w:t>
      </w:r>
      <w:r>
        <w:rPr>
          <w:sz w:val="24"/>
        </w:rPr>
        <w:drawing>
          <wp:inline distT="0" distB="0" distL="0" distR="0">
            <wp:extent cx="466725" cy="247650"/>
            <wp:effectExtent l="0" t="0" r="9525" b="0"/>
            <wp:docPr id="21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按钮。在此界面</w:t>
      </w:r>
      <w:r>
        <w:rPr>
          <w:sz w:val="24"/>
        </w:rPr>
        <w:t>您可以确认手机号码是否正确。如</w:t>
      </w:r>
      <w:r>
        <w:rPr>
          <w:rFonts w:hint="eastAsia"/>
          <w:sz w:val="24"/>
        </w:rPr>
        <w:t>不正确</w:t>
      </w:r>
      <w:r>
        <w:rPr>
          <w:sz w:val="24"/>
        </w:rPr>
        <w:t>，可按</w:t>
      </w:r>
      <w:r>
        <w:rPr>
          <w:rFonts w:hint="eastAsia"/>
          <w:sz w:val="24"/>
        </w:rPr>
        <w:t>网站首页</w:t>
      </w:r>
      <w:r>
        <w:rPr>
          <w:sz w:val="24"/>
        </w:rPr>
        <w:t>“</w:t>
      </w:r>
      <w:r>
        <w:rPr>
          <w:rFonts w:hint="eastAsia"/>
          <w:sz w:val="24"/>
        </w:rPr>
        <w:t>常见问题2</w:t>
      </w:r>
      <w:r>
        <w:rPr>
          <w:sz w:val="24"/>
        </w:rPr>
        <w:t>”</w:t>
      </w:r>
      <w:r>
        <w:rPr>
          <w:rFonts w:hint="eastAsia"/>
          <w:sz w:val="24"/>
        </w:rPr>
        <w:t>的</w:t>
      </w:r>
      <w:r>
        <w:rPr>
          <w:sz w:val="24"/>
        </w:rPr>
        <w:t>说明发邮件</w:t>
      </w:r>
      <w:r>
        <w:rPr>
          <w:rFonts w:hint="eastAsia"/>
          <w:sz w:val="24"/>
        </w:rPr>
        <w:t>申请修改</w:t>
      </w:r>
      <w:r>
        <w:rPr>
          <w:sz w:val="24"/>
        </w:rPr>
        <w:t>。</w:t>
      </w:r>
    </w:p>
    <w:p>
      <w:pPr>
        <w:widowControl/>
        <w:spacing w:line="360" w:lineRule="auto"/>
        <w:ind w:firstLine="420" w:firstLineChars="200"/>
        <w:jc w:val="center"/>
        <w:rPr>
          <w:rFonts w:ascii="Segoe UI" w:hAnsi="Segoe UI" w:cs="Segoe UI"/>
          <w:color w:val="333333"/>
          <w:kern w:val="0"/>
          <w:sz w:val="24"/>
          <w:shd w:val="clear" w:color="auto" w:fill="FFFFFF"/>
        </w:rPr>
      </w:pPr>
      <w:r>
        <w:drawing>
          <wp:inline distT="0" distB="0" distL="0" distR="0">
            <wp:extent cx="5467350" cy="298323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0169" cy="298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通过微信验证重置密码：忘记密码前做过微信服务号关联的用户，可通过微信验证进行密码重置。扫描页面中的二维码后，关注中国教师资格服务号，进入对话页面，点击屏幕下端的“重置密码”，输入新密码，再确认密码，点击“重置密码”，即可重置成功。忘记密码前未进行过微信服务号关联的用户，暂不支持使用该方式重置密码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注意：如果您在账户注册或重置密码的过程中遇到问题，请参考网站首页“常见问题”栏目相关说明处理。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2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3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4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zU4Y2Y2MTVlZTZlNzJmNGE1NDFmYjgzY2NkZmEifQ=="/>
  </w:docVars>
  <w:rsids>
    <w:rsidRoot w:val="69E02C9F"/>
    <w:rsid w:val="69E0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4 字符1"/>
    <w:link w:val="4"/>
    <w:qFormat/>
    <w:uiPriority w:val="0"/>
    <w:rPr>
      <w:rFonts w:ascii="Arial" w:hAnsi="Arial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2022-09-08T01:20:00Z</dcterms:created>
  <dc:creator>皆非.</dc:creator>
  <cp:lastModifiedBy>皆非.</cp:lastModifiedBy>
  <dcterms:modified xsi:type="dcterms:W3CDTF">2022-09-08T01:21:21Z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E18BFEEAC71D412DB26D1056EE15668F</vt:lpwstr>
  </property>
</Properties>
</file>