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河海大学心理健康教育与研究中心专职教师岗位应聘申请表</w:t>
      </w:r>
    </w:p>
    <w:tbl>
      <w:tblPr>
        <w:tblStyle w:val="3"/>
        <w:tblpPr w:leftFromText="180" w:rightFromText="180" w:vertAnchor="text" w:horzAnchor="page" w:tblpX="1801" w:tblpY="12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70"/>
        <w:gridCol w:w="561"/>
        <w:gridCol w:w="709"/>
        <w:gridCol w:w="145"/>
        <w:gridCol w:w="993"/>
        <w:gridCol w:w="427"/>
        <w:gridCol w:w="423"/>
        <w:gridCol w:w="1136"/>
        <w:gridCol w:w="425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8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875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755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755" w:type="dxa"/>
            <w:gridSpan w:val="12"/>
            <w:vAlign w:val="center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E3B69"/>
    <w:rsid w:val="1ABE3B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360XT-20190902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2021-12-06T08:15:00Z</dcterms:created>
  <dc:creator>法律事务办负责人</dc:creator>
  <cp:lastModifiedBy>法律事务办负责人</cp:lastModifiedBy>
  <dcterms:modified xsi:type="dcterms:W3CDTF">2021-12-06T08:15:26Z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