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0" w:line="360" w:lineRule="auto"/>
        <w:rPr>
          <w:rFonts w:ascii="宋体" w:hAnsi="宋体"/>
        </w:rPr>
      </w:pPr>
      <w:r>
        <w:rPr>
          <w:rFonts w:hint="eastAsia" w:ascii="宋体" w:hAnsi="宋体"/>
        </w:rPr>
        <w:t>申请人登录申报系统</w:t>
      </w:r>
    </w:p>
    <w:p>
      <w:pPr>
        <w:spacing w:line="360" w:lineRule="auto"/>
        <w:ind w:firstLine="480" w:firstLineChars="200"/>
        <w:rPr>
          <w:sz w:val="24"/>
        </w:rPr>
      </w:pPr>
      <w:r>
        <w:rPr>
          <w:rFonts w:hint="eastAsia"/>
          <w:sz w:val="24"/>
        </w:rPr>
        <w:t>在登录页面，申请人正确填写自己注册的</w:t>
      </w:r>
      <w:r>
        <w:rPr>
          <w:rFonts w:hint="eastAsia"/>
          <w:b/>
          <w:sz w:val="24"/>
        </w:rPr>
        <w:t>账号（证件号码）</w:t>
      </w:r>
      <w:r>
        <w:rPr>
          <w:rFonts w:hint="eastAsia"/>
          <w:sz w:val="24"/>
        </w:rPr>
        <w:t>和密码，拖动滑块补全拼图，点击</w:t>
      </w:r>
      <w:r>
        <w:rPr>
          <w:sz w:val="24"/>
        </w:rPr>
        <w:drawing>
          <wp:inline distT="0" distB="0" distL="0" distR="0">
            <wp:extent cx="514350" cy="22860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4" cstate="print"/>
                    <a:stretch>
                      <a:fillRect/>
                    </a:stretch>
                  </pic:blipFill>
                  <pic:spPr>
                    <a:xfrm>
                      <a:off x="0" y="0"/>
                      <a:ext cx="520769" cy="231453"/>
                    </a:xfrm>
                    <a:prstGeom prst="rect">
                      <a:avLst/>
                    </a:prstGeom>
                  </pic:spPr>
                </pic:pic>
              </a:graphicData>
            </a:graphic>
          </wp:inline>
        </w:drawing>
      </w:r>
      <w:r>
        <w:rPr>
          <w:rFonts w:hint="eastAsia"/>
          <w:sz w:val="24"/>
        </w:rPr>
        <w:t>按钮完成登录。</w:t>
      </w:r>
    </w:p>
    <w:p>
      <w:pPr>
        <w:spacing w:line="360" w:lineRule="auto"/>
      </w:pPr>
      <w:r>
        <w:rPr>
          <w:rFonts w:hint="eastAsia"/>
        </w:rPr>
        <w:t xml:space="preserve"> </w:t>
      </w:r>
      <w:r>
        <w:t xml:space="preserve">    </w:t>
      </w:r>
      <w:r>
        <w:drawing>
          <wp:inline distT="0" distB="0" distL="0" distR="0">
            <wp:extent cx="2733675" cy="2098040"/>
            <wp:effectExtent l="0" t="0" r="9525"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cstate="print"/>
                    <a:stretch>
                      <a:fillRect/>
                    </a:stretch>
                  </pic:blipFill>
                  <pic:spPr>
                    <a:xfrm>
                      <a:off x="0" y="0"/>
                      <a:ext cx="2755447" cy="2115133"/>
                    </a:xfrm>
                    <a:prstGeom prst="rect">
                      <a:avLst/>
                    </a:prstGeom>
                  </pic:spPr>
                </pic:pic>
              </a:graphicData>
            </a:graphic>
          </wp:inline>
        </w:drawing>
      </w:r>
      <w:r>
        <w:t xml:space="preserve">    </w:t>
      </w:r>
      <w:r>
        <w:drawing>
          <wp:inline distT="0" distB="0" distL="0" distR="0">
            <wp:extent cx="2625725" cy="2082800"/>
            <wp:effectExtent l="0" t="0" r="3175" b="1270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cstate="print"/>
                    <a:stretch>
                      <a:fillRect/>
                    </a:stretch>
                  </pic:blipFill>
                  <pic:spPr>
                    <a:xfrm>
                      <a:off x="0" y="0"/>
                      <a:ext cx="2672231" cy="2119541"/>
                    </a:xfrm>
                    <a:prstGeom prst="rect">
                      <a:avLst/>
                    </a:prstGeom>
                  </pic:spPr>
                </pic:pic>
              </a:graphicData>
            </a:graphic>
          </wp:inline>
        </w:drawing>
      </w:r>
    </w:p>
    <w:p>
      <w:pPr>
        <w:spacing w:line="360" w:lineRule="auto"/>
        <w:ind w:firstLine="480" w:firstLineChars="200"/>
        <w:rPr>
          <w:sz w:val="24"/>
        </w:rPr>
      </w:pPr>
      <w:r>
        <w:rPr>
          <w:rFonts w:hint="eastAsia"/>
          <w:sz w:val="24"/>
        </w:rPr>
        <w:t>登录成功，对于注册后首次登陆的或个人信息没有完善的用户，首先请完善个人身份信息，填写民族信息，对于以证件类型为：港澳台居民居住证、港澳居民来往内地通行证、五年内有效期台湾居民来往大陆通行证注册的用户，还需要填写性别、出生日期、民族及分别填写港澳居民身份证号码和在台湾居住的有效身份证号码，检查无误后，点击</w:t>
      </w:r>
      <w:r>
        <w:rPr>
          <w:sz w:val="24"/>
        </w:rPr>
        <w:drawing>
          <wp:inline distT="0" distB="0" distL="0" distR="0">
            <wp:extent cx="439420" cy="243205"/>
            <wp:effectExtent l="0" t="0" r="17780" b="444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7" cstate="print"/>
                    <a:stretch>
                      <a:fillRect/>
                    </a:stretch>
                  </pic:blipFill>
                  <pic:spPr>
                    <a:xfrm>
                      <a:off x="0" y="0"/>
                      <a:ext cx="464808" cy="257432"/>
                    </a:xfrm>
                    <a:prstGeom prst="rect">
                      <a:avLst/>
                    </a:prstGeom>
                  </pic:spPr>
                </pic:pic>
              </a:graphicData>
            </a:graphic>
          </wp:inline>
        </w:drawing>
      </w:r>
      <w:r>
        <w:rPr>
          <w:rFonts w:hint="eastAsia"/>
          <w:sz w:val="24"/>
        </w:rPr>
        <w:t>按钮，提交信息。</w:t>
      </w:r>
    </w:p>
    <w:p>
      <w:pPr>
        <w:spacing w:line="360" w:lineRule="auto"/>
        <w:rPr>
          <w:sz w:val="24"/>
        </w:rPr>
      </w:pPr>
      <w:r>
        <w:drawing>
          <wp:inline distT="0" distB="0" distL="0" distR="0">
            <wp:extent cx="6120130" cy="2599055"/>
            <wp:effectExtent l="0" t="0" r="13970" b="1079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stretch>
                      <a:fillRect/>
                    </a:stretch>
                  </pic:blipFill>
                  <pic:spPr>
                    <a:xfrm>
                      <a:off x="0" y="0"/>
                      <a:ext cx="6120130" cy="2599055"/>
                    </a:xfrm>
                    <a:prstGeom prst="rect">
                      <a:avLst/>
                    </a:prstGeom>
                  </pic:spPr>
                </pic:pic>
              </a:graphicData>
            </a:graphic>
          </wp:inline>
        </w:drawing>
      </w:r>
    </w:p>
    <w:p>
      <w:pPr>
        <w:spacing w:line="360" w:lineRule="auto"/>
        <w:ind w:firstLine="480" w:firstLineChars="200"/>
      </w:pPr>
      <w:r>
        <w:rPr>
          <w:rFonts w:hint="eastAsia"/>
          <w:sz w:val="24"/>
        </w:rPr>
        <w:t>您看到个人信息中心界面，在此界面中包含六个模块：个人身份信息、教师资格考试信息、普通话证书信息、学历学籍信息、学位证书信息、教师资格证书信息。</w:t>
      </w:r>
    </w:p>
    <w:p>
      <w:pPr>
        <w:spacing w:line="360" w:lineRule="auto"/>
        <w:ind w:firstLine="480" w:firstLineChars="200"/>
        <w:rPr>
          <w:sz w:val="24"/>
        </w:rPr>
      </w:pPr>
      <w:r>
        <w:rPr>
          <w:rFonts w:hint="eastAsia"/>
          <w:sz w:val="24"/>
        </w:rPr>
        <w:t>（a）个人身份信息</w:t>
      </w:r>
    </w:p>
    <w:p>
      <w:pPr>
        <w:spacing w:line="360" w:lineRule="auto"/>
        <w:ind w:firstLine="480" w:firstLineChars="200"/>
        <w:rPr>
          <w:sz w:val="24"/>
        </w:rPr>
      </w:pPr>
      <w:r>
        <w:rPr>
          <w:rFonts w:hint="eastAsia"/>
          <w:sz w:val="24"/>
        </w:rPr>
        <w:t>此模块下您按照页面提示，可以修改个人身份信息、修改密码、修改手机号码等</w:t>
      </w:r>
    </w:p>
    <w:p>
      <w:pPr>
        <w:spacing w:line="360" w:lineRule="auto"/>
        <w:ind w:firstLine="420"/>
        <w:rPr>
          <w:sz w:val="24"/>
        </w:rPr>
      </w:pPr>
      <w:r>
        <w:rPr>
          <w:rFonts w:hint="eastAsia"/>
          <w:sz w:val="24"/>
        </w:rPr>
        <w:t>（b）教师资格考试信息</w:t>
      </w:r>
    </w:p>
    <w:p>
      <w:pPr>
        <w:spacing w:line="360" w:lineRule="auto"/>
        <w:ind w:firstLine="420"/>
        <w:rPr>
          <w:sz w:val="24"/>
        </w:rPr>
      </w:pPr>
      <w:r>
        <w:rPr>
          <w:rFonts w:hint="eastAsia"/>
          <w:sz w:val="24"/>
        </w:rPr>
        <w:t>如果您是参加国家教师资格考试且成绩合格的申请人，此处将呈现您的考试合格证明上的相关信息（系统自动同步，</w:t>
      </w:r>
      <w:r>
        <w:rPr>
          <w:rFonts w:hint="eastAsia"/>
          <w:color w:val="000000" w:themeColor="text1"/>
          <w:sz w:val="24"/>
          <w14:textFill>
            <w14:solidFill>
              <w14:schemeClr w14:val="tx1"/>
            </w14:solidFill>
          </w14:textFill>
        </w:rPr>
        <w:t>此处无需用户自己维护和填写）。</w:t>
      </w:r>
    </w:p>
    <w:p>
      <w:pPr>
        <w:spacing w:line="360" w:lineRule="auto"/>
        <w:ind w:firstLine="420"/>
        <w:rPr>
          <w:sz w:val="24"/>
        </w:rPr>
      </w:pPr>
      <w:r>
        <w:rPr>
          <w:rFonts w:hint="eastAsia"/>
          <w:sz w:val="24"/>
        </w:rPr>
        <w:t>（c）普通话证书信息</w:t>
      </w:r>
    </w:p>
    <w:p>
      <w:pPr>
        <w:spacing w:line="360" w:lineRule="auto"/>
        <w:ind w:firstLine="480" w:firstLineChars="200"/>
        <w:rPr>
          <w:sz w:val="24"/>
        </w:rPr>
      </w:pPr>
      <w:r>
        <w:rPr>
          <w:rFonts w:hint="eastAsia"/>
          <w:sz w:val="24"/>
        </w:rPr>
        <w:t>在此模块下点击</w:t>
      </w:r>
      <w:r>
        <w:rPr>
          <w:sz w:val="24"/>
        </w:rPr>
        <w:drawing>
          <wp:inline distT="0" distB="0" distL="0" distR="0">
            <wp:extent cx="375285" cy="220345"/>
            <wp:effectExtent l="0" t="0" r="5715" b="825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9" cstate="print"/>
                    <a:stretch>
                      <a:fillRect/>
                    </a:stretch>
                  </pic:blipFill>
                  <pic:spPr>
                    <a:xfrm>
                      <a:off x="0" y="0"/>
                      <a:ext cx="411419" cy="241625"/>
                    </a:xfrm>
                    <a:prstGeom prst="rect">
                      <a:avLst/>
                    </a:prstGeom>
                  </pic:spPr>
                </pic:pic>
              </a:graphicData>
            </a:graphic>
          </wp:inline>
        </w:drawing>
      </w:r>
      <w:r>
        <w:rPr>
          <w:rFonts w:hint="eastAsia"/>
          <w:sz w:val="24"/>
        </w:rPr>
        <w:t>按钮，出现证书新增对话框，请按照右侧的操作步骤进行操作</w:t>
      </w:r>
    </w:p>
    <w:p>
      <w:pPr>
        <w:pStyle w:val="5"/>
        <w:numPr>
          <w:ilvl w:val="0"/>
          <w:numId w:val="2"/>
        </w:numPr>
        <w:spacing w:line="360" w:lineRule="auto"/>
        <w:ind w:firstLineChars="0"/>
        <w:rPr>
          <w:sz w:val="24"/>
        </w:rPr>
      </w:pPr>
      <w:r>
        <w:rPr>
          <w:sz w:val="24"/>
        </w:rPr>
        <w:t>在“核验证书”类型下，输入证书编号，点击“核验”按钮，系统将在国家普通话水平测试信息管理系统中获取</w:t>
      </w:r>
      <w:r>
        <w:rPr>
          <w:rFonts w:hint="eastAsia"/>
          <w:color w:val="000000" w:themeColor="text1"/>
          <w:sz w:val="24"/>
          <w14:textFill>
            <w14:solidFill>
              <w14:schemeClr w14:val="tx1"/>
            </w14:solidFill>
          </w14:textFill>
        </w:rPr>
        <w:t>对应普通话证书</w:t>
      </w:r>
      <w:r>
        <w:rPr>
          <w:rFonts w:hint="eastAsia"/>
          <w:sz w:val="24"/>
        </w:rPr>
        <w:t>的</w:t>
      </w:r>
      <w:r>
        <w:rPr>
          <w:sz w:val="24"/>
        </w:rPr>
        <w:t>相关信息。</w:t>
      </w:r>
    </w:p>
    <w:p>
      <w:pPr>
        <w:pStyle w:val="5"/>
        <w:numPr>
          <w:ilvl w:val="0"/>
          <w:numId w:val="2"/>
        </w:numPr>
        <w:spacing w:line="360" w:lineRule="auto"/>
        <w:ind w:firstLineChars="0"/>
        <w:rPr>
          <w:sz w:val="24"/>
        </w:rPr>
      </w:pPr>
      <w:r>
        <w:rPr>
          <w:sz w:val="24"/>
        </w:rPr>
        <w:t>如果核验不到信息，请检查当前核验的</w:t>
      </w:r>
      <w:r>
        <w:rPr>
          <w:rFonts w:hint="eastAsia"/>
          <w:sz w:val="24"/>
        </w:rPr>
        <w:t>用户</w:t>
      </w:r>
      <w:r>
        <w:rPr>
          <w:sz w:val="24"/>
        </w:rPr>
        <w:t>信息是否与普通话证书信息中的"姓名、身份证件号码、证书编号"一致；</w:t>
      </w:r>
    </w:p>
    <w:p>
      <w:pPr>
        <w:pStyle w:val="5"/>
        <w:numPr>
          <w:ilvl w:val="0"/>
          <w:numId w:val="2"/>
        </w:numPr>
        <w:spacing w:line="360" w:lineRule="auto"/>
        <w:ind w:firstLineChars="0"/>
        <w:rPr>
          <w:sz w:val="24"/>
        </w:rPr>
      </w:pPr>
      <w:r>
        <w:rPr>
          <w:sz w:val="24"/>
        </w:rPr>
        <w:t>经上述步骤仍核验不到证书信息，请选择“录入证书”类型，补全相关信息并上传对应的电子版证书（图片大小小于200KB，格式为JPG），供后台人工核验。</w:t>
      </w:r>
      <w:r>
        <w:rPr>
          <w:rFonts w:hint="eastAsia"/>
          <w:sz w:val="24"/>
        </w:rPr>
        <w:t>核验完成和添加完成在普通话证书信息目录下都会添加一条记录。</w:t>
      </w:r>
    </w:p>
    <w:p>
      <w:pPr>
        <w:spacing w:line="360" w:lineRule="auto"/>
        <w:rPr>
          <w:sz w:val="24"/>
        </w:rPr>
      </w:pPr>
      <w:r>
        <w:drawing>
          <wp:inline distT="0" distB="0" distL="0" distR="0">
            <wp:extent cx="6120130" cy="2923540"/>
            <wp:effectExtent l="0" t="0" r="1397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stretch>
                      <a:fillRect/>
                    </a:stretch>
                  </pic:blipFill>
                  <pic:spPr>
                    <a:xfrm>
                      <a:off x="0" y="0"/>
                      <a:ext cx="6120130" cy="2923540"/>
                    </a:xfrm>
                    <a:prstGeom prst="rect">
                      <a:avLst/>
                    </a:prstGeom>
                  </pic:spPr>
                </pic:pic>
              </a:graphicData>
            </a:graphic>
          </wp:inline>
        </w:drawing>
      </w:r>
    </w:p>
    <w:p>
      <w:pPr>
        <w:spacing w:line="360" w:lineRule="auto"/>
        <w:rPr>
          <w:sz w:val="24"/>
        </w:rPr>
      </w:pPr>
      <w:r>
        <w:rPr>
          <w:rFonts w:hint="eastAsia"/>
          <w:sz w:val="24"/>
        </w:rPr>
        <w:t>…………</w:t>
      </w:r>
    </w:p>
    <w:p>
      <w:pPr>
        <w:spacing w:line="360" w:lineRule="auto"/>
        <w:rPr>
          <w:sz w:val="24"/>
        </w:rPr>
      </w:pPr>
      <w:r>
        <w:drawing>
          <wp:inline distT="0" distB="0" distL="0" distR="0">
            <wp:extent cx="6120130" cy="1882140"/>
            <wp:effectExtent l="0" t="0" r="13970"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cstate="print"/>
                    <a:stretch>
                      <a:fillRect/>
                    </a:stretch>
                  </pic:blipFill>
                  <pic:spPr>
                    <a:xfrm>
                      <a:off x="0" y="0"/>
                      <a:ext cx="6120130" cy="1882140"/>
                    </a:xfrm>
                    <a:prstGeom prst="rect">
                      <a:avLst/>
                    </a:prstGeom>
                  </pic:spPr>
                </pic:pic>
              </a:graphicData>
            </a:graphic>
          </wp:inline>
        </w:drawing>
      </w:r>
    </w:p>
    <w:p>
      <w:pPr>
        <w:spacing w:line="360" w:lineRule="auto"/>
        <w:ind w:firstLine="480" w:firstLineChars="200"/>
        <w:rPr>
          <w:sz w:val="24"/>
        </w:rPr>
      </w:pPr>
      <w:r>
        <w:rPr>
          <w:rFonts w:hint="eastAsia"/>
          <w:sz w:val="24"/>
        </w:rPr>
        <w:t>（d）学历学籍信息</w:t>
      </w:r>
    </w:p>
    <w:p>
      <w:pPr>
        <w:spacing w:line="360" w:lineRule="auto"/>
        <w:ind w:firstLine="480" w:firstLineChars="200"/>
        <w:rPr>
          <w:sz w:val="24"/>
        </w:rPr>
      </w:pPr>
      <w:r>
        <w:rPr>
          <w:rFonts w:hint="eastAsia"/>
          <w:sz w:val="24"/>
        </w:rPr>
        <w:t>学籍信息在认定报名过程中填写。</w:t>
      </w:r>
    </w:p>
    <w:p>
      <w:pPr>
        <w:spacing w:line="360" w:lineRule="auto"/>
        <w:ind w:firstLine="480" w:firstLineChars="200"/>
        <w:rPr>
          <w:sz w:val="24"/>
        </w:rPr>
      </w:pPr>
      <w:r>
        <w:rPr>
          <w:rFonts w:hint="eastAsia"/>
          <w:sz w:val="24"/>
        </w:rPr>
        <w:t>学历信息：在此模块下点击</w:t>
      </w:r>
      <w:r>
        <w:rPr>
          <w:sz w:val="24"/>
        </w:rPr>
        <w:drawing>
          <wp:inline distT="0" distB="0" distL="0" distR="0">
            <wp:extent cx="288925" cy="169545"/>
            <wp:effectExtent l="0" t="0" r="15875" b="190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9" cstate="print"/>
                    <a:stretch>
                      <a:fillRect/>
                    </a:stretch>
                  </pic:blipFill>
                  <pic:spPr>
                    <a:xfrm>
                      <a:off x="0" y="0"/>
                      <a:ext cx="307695" cy="180709"/>
                    </a:xfrm>
                    <a:prstGeom prst="rect">
                      <a:avLst/>
                    </a:prstGeom>
                  </pic:spPr>
                </pic:pic>
              </a:graphicData>
            </a:graphic>
          </wp:inline>
        </w:drawing>
      </w:r>
      <w:r>
        <w:rPr>
          <w:rFonts w:hint="eastAsia"/>
          <w:sz w:val="24"/>
        </w:rPr>
        <w:t>按钮，按照右侧的操作步骤进行证书核验，</w:t>
      </w:r>
      <w:r>
        <w:rPr>
          <w:sz w:val="24"/>
        </w:rPr>
        <w:t>在“核验学历”类型下，输入证书编号，点击</w:t>
      </w:r>
      <w:r>
        <w:rPr>
          <w:sz w:val="24"/>
        </w:rPr>
        <w:drawing>
          <wp:inline distT="0" distB="0" distL="0" distR="0">
            <wp:extent cx="302895" cy="212090"/>
            <wp:effectExtent l="0" t="0" r="1905" b="1651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2" cstate="print"/>
                    <a:stretch>
                      <a:fillRect/>
                    </a:stretch>
                  </pic:blipFill>
                  <pic:spPr>
                    <a:xfrm>
                      <a:off x="0" y="0"/>
                      <a:ext cx="333559" cy="233491"/>
                    </a:xfrm>
                    <a:prstGeom prst="rect">
                      <a:avLst/>
                    </a:prstGeom>
                  </pic:spPr>
                </pic:pic>
              </a:graphicData>
            </a:graphic>
          </wp:inline>
        </w:drawing>
      </w:r>
      <w:r>
        <w:rPr>
          <w:sz w:val="24"/>
        </w:rPr>
        <w:t>'按钮，系统将在</w:t>
      </w:r>
      <w:r>
        <w:rPr>
          <w:color w:val="000000" w:themeColor="text1"/>
          <w:sz w:val="24"/>
          <w:szCs w:val="24"/>
          <w:shd w:val="clear" w:color="auto" w:fill="FFFFFF"/>
          <w14:textFill>
            <w14:solidFill>
              <w14:schemeClr w14:val="tx1"/>
            </w14:solidFill>
          </w14:textFill>
        </w:rPr>
        <w:t>全国高等学校学生信息咨询与就业指导中心（学信网）信息管理系统</w:t>
      </w:r>
      <w:r>
        <w:rPr>
          <w:color w:val="000000" w:themeColor="text1"/>
          <w:sz w:val="24"/>
          <w14:textFill>
            <w14:solidFill>
              <w14:schemeClr w14:val="tx1"/>
            </w14:solidFill>
          </w14:textFill>
        </w:rPr>
        <w:t>中获取</w:t>
      </w:r>
      <w:r>
        <w:rPr>
          <w:rFonts w:hint="eastAsia"/>
          <w:color w:val="000000" w:themeColor="text1"/>
          <w:sz w:val="24"/>
          <w14:textFill>
            <w14:solidFill>
              <w14:schemeClr w14:val="tx1"/>
            </w14:solidFill>
          </w14:textFill>
        </w:rPr>
        <w:t>对应学历证书的</w:t>
      </w:r>
      <w:r>
        <w:rPr>
          <w:sz w:val="24"/>
        </w:rPr>
        <w:t>相关信息。如果核验不到信息，请检查当前核验的</w:t>
      </w:r>
      <w:r>
        <w:rPr>
          <w:rFonts w:hint="eastAsia"/>
          <w:sz w:val="24"/>
        </w:rPr>
        <w:t>用户</w:t>
      </w:r>
      <w:r>
        <w:rPr>
          <w:sz w:val="24"/>
        </w:rPr>
        <w:t>信息是否与学历证书信息中的"姓名、证件号码、证书编号"是否一致；如果检查无误后，仍然核验不到的证书信息，请选择“无法核验的学历”类型，补全相关信息并上传对应的电子版证书</w:t>
      </w:r>
      <w:r>
        <w:rPr>
          <w:rFonts w:hint="eastAsia"/>
          <w:sz w:val="24"/>
        </w:rPr>
        <w:t>（</w:t>
      </w:r>
      <w:r>
        <w:rPr>
          <w:rFonts w:ascii="Segoe UI" w:hAnsi="Segoe UI" w:cs="Segoe UI"/>
          <w:color w:val="333333"/>
          <w:sz w:val="26"/>
          <w:szCs w:val="26"/>
          <w:shd w:val="clear" w:color="auto" w:fill="FFFFFF"/>
        </w:rPr>
        <w:t>中师、幼师及其他中专学历，请选择“无法核验的学历”类型</w:t>
      </w:r>
      <w:r>
        <w:rPr>
          <w:rFonts w:hint="eastAsia" w:ascii="Segoe UI" w:hAnsi="Segoe UI" w:cs="Segoe UI"/>
          <w:color w:val="333333"/>
          <w:sz w:val="26"/>
          <w:szCs w:val="26"/>
          <w:shd w:val="clear" w:color="auto" w:fill="FFFFFF"/>
        </w:rPr>
        <w:t>）</w:t>
      </w:r>
      <w:r>
        <w:rPr>
          <w:sz w:val="24"/>
        </w:rPr>
        <w:t>。如您所持有的学历为港澳台地区学历或者</w:t>
      </w:r>
      <w:r>
        <w:rPr>
          <w:rFonts w:hint="eastAsia"/>
          <w:sz w:val="24"/>
        </w:rPr>
        <w:t>国</w:t>
      </w:r>
      <w:r>
        <w:rPr>
          <w:sz w:val="24"/>
        </w:rPr>
        <w:t>外留学学历，请选择相应类型进行操作</w:t>
      </w:r>
      <w:r>
        <w:rPr>
          <w:rFonts w:hint="eastAsia"/>
          <w:sz w:val="24"/>
        </w:rPr>
        <w:t>，</w:t>
      </w:r>
      <w:r>
        <w:rPr>
          <w:rFonts w:hint="eastAsia"/>
          <w:color w:val="000000" w:themeColor="text1"/>
          <w:sz w:val="24"/>
          <w14:textFill>
            <w14:solidFill>
              <w14:schemeClr w14:val="tx1"/>
            </w14:solidFill>
          </w14:textFill>
        </w:rPr>
        <w:t>补充完善学历证书信息，并上传教育部留学服务中心的学历认证报告电子版以备机构人工核验</w:t>
      </w:r>
      <w:r>
        <w:rPr>
          <w:sz w:val="24"/>
        </w:rPr>
        <w:t>。</w:t>
      </w:r>
      <w:r>
        <w:rPr>
          <w:rFonts w:hint="eastAsia"/>
          <w:sz w:val="24"/>
        </w:rPr>
        <w:t>核验完成和添加完成在学历证书信息目录下都会添加一条记录。</w:t>
      </w:r>
    </w:p>
    <w:p>
      <w:pPr>
        <w:spacing w:line="360" w:lineRule="auto"/>
        <w:rPr>
          <w:sz w:val="24"/>
        </w:rPr>
      </w:pPr>
      <w:r>
        <w:drawing>
          <wp:inline distT="0" distB="0" distL="0" distR="0">
            <wp:extent cx="6120130" cy="2355215"/>
            <wp:effectExtent l="0" t="0" r="13970" b="698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3" cstate="print"/>
                    <a:stretch>
                      <a:fillRect/>
                    </a:stretch>
                  </pic:blipFill>
                  <pic:spPr>
                    <a:xfrm>
                      <a:off x="0" y="0"/>
                      <a:ext cx="6133887" cy="2360789"/>
                    </a:xfrm>
                    <a:prstGeom prst="rect">
                      <a:avLst/>
                    </a:prstGeom>
                  </pic:spPr>
                </pic:pic>
              </a:graphicData>
            </a:graphic>
          </wp:inline>
        </w:drawing>
      </w:r>
    </w:p>
    <w:p>
      <w:pPr>
        <w:spacing w:line="360" w:lineRule="auto"/>
        <w:rPr>
          <w:sz w:val="24"/>
        </w:rPr>
      </w:pPr>
      <w:r>
        <w:rPr>
          <w:rFonts w:hint="eastAsia"/>
          <w:sz w:val="24"/>
        </w:rPr>
        <w:t>…………</w:t>
      </w:r>
    </w:p>
    <w:p>
      <w:pPr>
        <w:spacing w:line="360" w:lineRule="auto"/>
        <w:rPr>
          <w:sz w:val="24"/>
        </w:rPr>
      </w:pPr>
      <w:r>
        <w:drawing>
          <wp:inline distT="0" distB="0" distL="0" distR="0">
            <wp:extent cx="6120130" cy="2457450"/>
            <wp:effectExtent l="0" t="0" r="1397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4" cstate="print"/>
                    <a:stretch>
                      <a:fillRect/>
                    </a:stretch>
                  </pic:blipFill>
                  <pic:spPr>
                    <a:xfrm>
                      <a:off x="0" y="0"/>
                      <a:ext cx="6140888" cy="2466244"/>
                    </a:xfrm>
                    <a:prstGeom prst="rect">
                      <a:avLst/>
                    </a:prstGeom>
                  </pic:spPr>
                </pic:pic>
              </a:graphicData>
            </a:graphic>
          </wp:inline>
        </w:drawing>
      </w:r>
    </w:p>
    <w:p>
      <w:pPr>
        <w:spacing w:line="360" w:lineRule="auto"/>
        <w:ind w:firstLine="480" w:firstLineChars="200"/>
        <w:rPr>
          <w:sz w:val="24"/>
        </w:rPr>
      </w:pPr>
      <w:r>
        <w:rPr>
          <w:rFonts w:hint="eastAsia"/>
          <w:sz w:val="24"/>
        </w:rPr>
        <w:t>（e）学位证书信息</w:t>
      </w:r>
    </w:p>
    <w:p>
      <w:pPr>
        <w:spacing w:line="360" w:lineRule="auto"/>
        <w:ind w:firstLine="480" w:firstLineChars="200"/>
        <w:rPr>
          <w:sz w:val="24"/>
        </w:rPr>
      </w:pPr>
      <w:r>
        <w:rPr>
          <w:sz w:val="24"/>
        </w:rPr>
        <w:t>根据您学位证书上的真实信息，补齐本页面上所空缺的信息。</w:t>
      </w:r>
    </w:p>
    <w:p>
      <w:pPr>
        <w:spacing w:line="360" w:lineRule="auto"/>
        <w:rPr>
          <w:sz w:val="24"/>
        </w:rPr>
      </w:pPr>
      <w:r>
        <w:drawing>
          <wp:inline distT="0" distB="0" distL="0" distR="0">
            <wp:extent cx="6120130" cy="2334260"/>
            <wp:effectExtent l="0" t="0" r="13970"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5" cstate="print"/>
                    <a:stretch>
                      <a:fillRect/>
                    </a:stretch>
                  </pic:blipFill>
                  <pic:spPr>
                    <a:xfrm>
                      <a:off x="0" y="0"/>
                      <a:ext cx="6120130" cy="2334260"/>
                    </a:xfrm>
                    <a:prstGeom prst="rect">
                      <a:avLst/>
                    </a:prstGeom>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如果是应届毕业生申请，学位名称请选择“无学位”，学位证书编号对应为“无”。</w:t>
      </w:r>
    </w:p>
    <w:p>
      <w:pPr>
        <w:spacing w:line="360" w:lineRule="auto"/>
        <w:ind w:firstLine="480" w:firstLineChars="200"/>
        <w:rPr>
          <w:sz w:val="24"/>
        </w:rPr>
      </w:pPr>
      <w:r>
        <w:rPr>
          <w:rFonts w:hint="eastAsia"/>
          <w:sz w:val="24"/>
        </w:rPr>
        <w:t>（f）教师资格证信息</w:t>
      </w:r>
    </w:p>
    <w:p>
      <w:pPr>
        <w:spacing w:line="360" w:lineRule="auto"/>
        <w:ind w:firstLine="480" w:firstLineChars="200"/>
        <w:rPr>
          <w:sz w:val="24"/>
        </w:rPr>
      </w:pPr>
      <w:r>
        <w:rPr>
          <w:rFonts w:hint="eastAsia"/>
          <w:sz w:val="24"/>
        </w:rPr>
        <w:t>如果您已经有认定过的教师资格证，“教师资格证书信息”下将列出该证书的相关信息。如下图所示：</w:t>
      </w:r>
    </w:p>
    <w:p>
      <w:pPr>
        <w:spacing w:line="360" w:lineRule="auto"/>
        <w:rPr>
          <w:sz w:val="24"/>
        </w:rPr>
      </w:pPr>
      <w:r>
        <w:rPr>
          <w:sz w:val="24"/>
        </w:rPr>
        <w:drawing>
          <wp:inline distT="0" distB="0" distL="0" distR="0">
            <wp:extent cx="5932170" cy="946785"/>
            <wp:effectExtent l="0" t="0" r="11430" b="571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6" cstate="print"/>
                    <a:stretch>
                      <a:fillRect/>
                    </a:stretch>
                  </pic:blipFill>
                  <pic:spPr>
                    <a:xfrm>
                      <a:off x="0" y="0"/>
                      <a:ext cx="5949364" cy="950085"/>
                    </a:xfrm>
                    <a:prstGeom prst="rect">
                      <a:avLst/>
                    </a:prstGeom>
                  </pic:spPr>
                </pic:pic>
              </a:graphicData>
            </a:graphic>
          </wp:inline>
        </w:drawing>
      </w:r>
    </w:p>
    <w:p>
      <w:pPr>
        <w:spacing w:line="360" w:lineRule="auto"/>
        <w:ind w:firstLine="480" w:firstLineChars="200"/>
        <w:rPr>
          <w:sz w:val="24"/>
        </w:rPr>
      </w:pPr>
    </w:p>
    <w:p>
      <w:pPr>
        <w:spacing w:line="360" w:lineRule="auto"/>
        <w:ind w:firstLine="480" w:firstLineChars="200"/>
      </w:pPr>
      <w:r>
        <w:rPr>
          <w:rFonts w:hint="eastAsia"/>
          <w:sz w:val="24"/>
        </w:rPr>
        <w:t>完善个人信息后，点击顶部导航栏中</w:t>
      </w:r>
      <w:r>
        <w:drawing>
          <wp:inline distT="0" distB="0" distL="0" distR="0">
            <wp:extent cx="791845" cy="193675"/>
            <wp:effectExtent l="0" t="0" r="8255" b="158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cstate="print"/>
                    <a:stretch>
                      <a:fillRect/>
                    </a:stretch>
                  </pic:blipFill>
                  <pic:spPr>
                    <a:xfrm>
                      <a:off x="0" y="0"/>
                      <a:ext cx="813650" cy="199424"/>
                    </a:xfrm>
                    <a:prstGeom prst="rect">
                      <a:avLst/>
                    </a:prstGeom>
                  </pic:spPr>
                </pic:pic>
              </a:graphicData>
            </a:graphic>
          </wp:inline>
        </w:drawing>
      </w:r>
      <w:r>
        <w:rPr>
          <w:rFonts w:hint="eastAsia"/>
          <w:sz w:val="24"/>
        </w:rPr>
        <w:t>按钮，您将看到页面中“业务平台”界面，如下：</w:t>
      </w:r>
    </w:p>
    <w:p>
      <w:pPr>
        <w:spacing w:line="360" w:lineRule="auto"/>
      </w:pPr>
      <w:r>
        <w:drawing>
          <wp:inline distT="0" distB="0" distL="0" distR="0">
            <wp:extent cx="6118860" cy="3196590"/>
            <wp:effectExtent l="0" t="0" r="1524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cstate="print"/>
                    <a:stretch>
                      <a:fillRect/>
                    </a:stretch>
                  </pic:blipFill>
                  <pic:spPr>
                    <a:xfrm>
                      <a:off x="0" y="0"/>
                      <a:ext cx="6140873" cy="3208122"/>
                    </a:xfrm>
                    <a:prstGeom prst="rect">
                      <a:avLst/>
                    </a:prstGeom>
                  </pic:spPr>
                </pic:pic>
              </a:graphicData>
            </a:graphic>
          </wp:inline>
        </w:drawing>
      </w:r>
    </w:p>
    <w:p>
      <w:pPr>
        <w:spacing w:line="360" w:lineRule="auto"/>
        <w:ind w:firstLine="480" w:firstLineChars="200"/>
        <w:rPr>
          <w:sz w:val="24"/>
        </w:rPr>
      </w:pPr>
      <w:r>
        <w:rPr>
          <w:rFonts w:hint="eastAsia"/>
          <w:sz w:val="24"/>
        </w:rPr>
        <w:t>在业务平台页面中，您可以看到导航栏、业务办理记录及业务模块（教师资格认定、教师资格定期注册、证书补发换发）。</w:t>
      </w:r>
    </w:p>
    <w:p>
      <w:bookmarkStart w:id="0" w:name="_GoBack"/>
      <w:bookmarkEnd w:id="0"/>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509"/>
    <w:multiLevelType w:val="multilevel"/>
    <w:tmpl w:val="02953509"/>
    <w:lvl w:ilvl="0" w:tentative="0">
      <w:start w:val="1"/>
      <w:numFmt w:val="chineseCountingThousand"/>
      <w:lvlText w:val="第%1部分"/>
      <w:lvlJc w:val="left"/>
      <w:pPr>
        <w:tabs>
          <w:tab w:val="left" w:pos="425"/>
        </w:tabs>
        <w:ind w:left="425" w:hanging="425"/>
      </w:pPr>
      <w:rPr>
        <w:rFonts w:hint="eastAsia" w:eastAsia="宋体"/>
        <w:b/>
        <w:i w:val="0"/>
        <w:color w:val="auto"/>
        <w:sz w:val="44"/>
        <w:szCs w:val="44"/>
      </w:rPr>
    </w:lvl>
    <w:lvl w:ilvl="1" w:tentative="0">
      <w:start w:val="1"/>
      <w:numFmt w:val="chineseCountingThousand"/>
      <w:lvlText w:val="(%2)"/>
      <w:lvlJc w:val="left"/>
      <w:pPr>
        <w:tabs>
          <w:tab w:val="left" w:pos="425"/>
        </w:tabs>
        <w:ind w:left="425" w:hanging="425"/>
      </w:pPr>
      <w:rPr>
        <w:rFonts w:hint="default"/>
        <w:b/>
        <w:i w:val="0"/>
        <w:strike w:val="0"/>
      </w:rPr>
    </w:lvl>
    <w:lvl w:ilvl="2" w:tentative="0">
      <w:start w:val="1"/>
      <w:numFmt w:val="decimal"/>
      <w:pStyle w:val="2"/>
      <w:lvlText w:val="%3."/>
      <w:lvlJc w:val="left"/>
      <w:pPr>
        <w:tabs>
          <w:tab w:val="left" w:pos="0"/>
        </w:tabs>
        <w:ind w:left="0" w:firstLine="0"/>
      </w:pPr>
      <w:rPr>
        <w:rFonts w:hint="eastAsia" w:ascii="宋体" w:hAnsi="宋体"/>
        <w:b/>
        <w:i w:val="0"/>
        <w:caps w:val="0"/>
        <w:smallCaps w:val="0"/>
        <w:strike w:val="0"/>
        <w:spacing w:val="0"/>
        <w:sz w:val="32"/>
        <w:u w:val="none"/>
      </w:rPr>
    </w:lvl>
    <w:lvl w:ilvl="3" w:tentative="0">
      <w:start w:val="1"/>
      <w:numFmt w:val="decimal"/>
      <w:lvlText w:val="%2.%3.%4"/>
      <w:lvlJc w:val="left"/>
      <w:pPr>
        <w:tabs>
          <w:tab w:val="left" w:pos="425"/>
        </w:tabs>
        <w:ind w:left="425" w:hanging="425"/>
      </w:pPr>
      <w:rPr>
        <w:rFonts w:hint="eastAsia"/>
      </w:rPr>
    </w:lvl>
    <w:lvl w:ilvl="4" w:tentative="0">
      <w:start w:val="1"/>
      <w:numFmt w:val="decimal"/>
      <w:lvlText w:val="%2.%3.%4.%5"/>
      <w:lvlJc w:val="left"/>
      <w:pPr>
        <w:tabs>
          <w:tab w:val="left" w:pos="425"/>
        </w:tabs>
        <w:ind w:left="425" w:hanging="425"/>
      </w:pPr>
      <w:rPr>
        <w:rFonts w:hint="eastAsia"/>
      </w:rPr>
    </w:lvl>
    <w:lvl w:ilvl="5" w:tentative="0">
      <w:start w:val="1"/>
      <w:numFmt w:val="decimal"/>
      <w:lvlText w:val="%1.%2.%3.%4.%5.%6"/>
      <w:lvlJc w:val="left"/>
      <w:pPr>
        <w:tabs>
          <w:tab w:val="left" w:pos="425"/>
        </w:tabs>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9D56EB6"/>
    <w:multiLevelType w:val="multilevel"/>
    <w:tmpl w:val="39D56EB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C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2020-07-01T01:40:02Z</dcterms:created>
  <dc:creator>Administrator</dc:creator>
  <cp:lastModifiedBy>薇、</cp:lastModifiedBy>
  <dcterms:modified xsi:type="dcterms:W3CDTF">2020-07-01T01:40:08Z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