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6D" w:rsidRPr="005C186D" w:rsidRDefault="005C186D" w:rsidP="005C186D">
      <w:pPr>
        <w:shd w:val="clear" w:color="auto" w:fill="E6ECEF"/>
        <w:adjustRightInd/>
        <w:snapToGrid/>
        <w:spacing w:before="100" w:beforeAutospacing="1" w:after="150" w:line="408" w:lineRule="atLeast"/>
        <w:ind w:firstLine="480"/>
        <w:rPr>
          <w:rFonts w:ascii="微软雅黑" w:hAnsi="微软雅黑" w:cs="宋体"/>
          <w:color w:val="565656"/>
          <w:sz w:val="27"/>
          <w:szCs w:val="27"/>
        </w:rPr>
      </w:pPr>
      <w:r w:rsidRPr="005C186D">
        <w:rPr>
          <w:rFonts w:ascii="微软雅黑" w:hAnsi="微软雅黑" w:cs="宋体" w:hint="eastAsia"/>
          <w:b/>
          <w:bCs/>
          <w:color w:val="565656"/>
          <w:sz w:val="27"/>
        </w:rPr>
        <w:t>土木工程与建筑学院2020人才引进计划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9"/>
        <w:gridCol w:w="3281"/>
        <w:gridCol w:w="1590"/>
        <w:gridCol w:w="2196"/>
      </w:tblGrid>
      <w:tr w:rsidR="005C186D" w:rsidRPr="005C186D" w:rsidTr="005C186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color w:val="000000"/>
                <w:sz w:val="24"/>
                <w:szCs w:val="24"/>
              </w:rPr>
              <w:t>学科方向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color w:val="000000"/>
                <w:sz w:val="24"/>
                <w:szCs w:val="24"/>
              </w:rPr>
              <w:t>专业类型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color w:val="000000"/>
                <w:sz w:val="24"/>
                <w:szCs w:val="24"/>
              </w:rPr>
              <w:t>拟引进博士数</w:t>
            </w:r>
          </w:p>
        </w:tc>
      </w:tr>
      <w:tr w:rsidR="005C186D" w:rsidRPr="005C186D" w:rsidTr="005C186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混凝土结构及其耐久性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一般专业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5C186D" w:rsidRPr="005C186D" w:rsidTr="005C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结构抗震与减振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一般专业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C186D" w:rsidRPr="005C186D" w:rsidTr="005C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钢结构基本理论与应用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一般专业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C186D" w:rsidRPr="005C186D" w:rsidTr="005C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岩土工程防灾与安全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一般专业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  <w:tr w:rsidR="005C186D" w:rsidRPr="005C186D" w:rsidTr="005C186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海洋土木工程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一般专业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4</w:t>
            </w:r>
          </w:p>
        </w:tc>
      </w:tr>
      <w:tr w:rsidR="005C186D" w:rsidRPr="005C186D" w:rsidTr="005C186D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工程管理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紧缺专业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5C186D" w:rsidRPr="005C186D" w:rsidTr="005C186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建筑学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宋体" w:eastAsia="宋体" w:hAnsi="宋体" w:cs="宋体"/>
                <w:sz w:val="23"/>
                <w:szCs w:val="23"/>
              </w:rPr>
              <w:t>紧缺专业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86D" w:rsidRPr="005C186D" w:rsidRDefault="005C186D" w:rsidP="005C186D">
            <w:pPr>
              <w:adjustRightInd/>
              <w:snapToGrid/>
              <w:spacing w:before="100" w:beforeAutospacing="1" w:after="150"/>
              <w:ind w:firstLine="48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C186D">
              <w:rPr>
                <w:rFonts w:ascii="Times New Roman" w:eastAsia="宋体" w:hAnsi="Times New Roman" w:cs="Times New Roman"/>
                <w:color w:val="000000"/>
                <w:sz w:val="23"/>
                <w:szCs w:val="23"/>
              </w:rPr>
              <w:t>2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C186D"/>
    <w:rsid w:val="00323B43"/>
    <w:rsid w:val="003D37D8"/>
    <w:rsid w:val="004358AB"/>
    <w:rsid w:val="005C186D"/>
    <w:rsid w:val="008B7726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2020-03-19T02:03:00Z</dcterms:created>
  <dcterms:modified xsi:type="dcterms:W3CDTF">2020-03-19T02:08:00Z</dcterms:modified>
</cp:coreProperties>
</file>