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6"/>
          <w:szCs w:val="2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6"/>
          <w:szCs w:val="2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"http://www.yce.cn/system/_content/download.jsp?urltype=news.DownloadAttachUrl&amp;owner=1300537674&amp;wbfileid=873891" \t "http://sheyang.yancheng.gov.cn/art/2019/6/18/_self" </w:instrTex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6"/>
          <w:szCs w:val="2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6"/>
          <w:szCs w:val="26"/>
          <w:u w:val="none"/>
          <w:bdr w:val="none" w:color="auto" w:sz="0" w:space="0"/>
          <w:shd w:val="clear" w:fill="FFFFFF"/>
        </w:rPr>
        <w:t>2019年上半年第一批射阳县教育局教师资格认定发证名册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6"/>
          <w:szCs w:val="2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5347" w:type="dxa"/>
        <w:jc w:val="center"/>
        <w:tblInd w:w="15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99"/>
        <w:gridCol w:w="937"/>
        <w:gridCol w:w="1936"/>
        <w:gridCol w:w="10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陈畅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陈少康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孙维佳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吴菁华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陈莺莺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丁娜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董盼盼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韩媛媛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明平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施磊磊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孙德兵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唐明蓉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万晨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王晓冬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温燕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徐楠楠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徐升瑜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吴玉萍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宗长明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张垒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思想品德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刘佩云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唐扬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王甲峰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陈苏楠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丁亚萍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葛敏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陆文慧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钱梦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王海玲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吴杰楠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吴为民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徐煜轩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丁杉杉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梁启开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鲁艺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殷铭轩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张政勇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姜星月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瞿佳雯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倪蕾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姚舒婕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周红玉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曹陈娟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陈勋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戴冬霞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戴明敏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戴雅丽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丁陈晨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杜嘉菲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冯玲玲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冯兆堂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高津华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高莹莹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顾月娥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管胜男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郭宏伟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郭玲玲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韩廷玉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姜玲玲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蒋苏玲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金娴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金玉吉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瞿心怡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李亮亮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刘长杰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刘伊航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路垚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吕湘雷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茆亚楠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倪宝季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倪龙珍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倪蓉蓉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阮苏伟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沈星华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时冬霞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孙素萍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索玉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唐笑莹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王克礼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吴彤彤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吴伟伟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徐玉连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许丽娟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薛鸣林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严晶晶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严星星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杨惠敏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尤付亚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尤珊珊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尤文雯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于庆妩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张目录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张琦娅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张庆武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张瑜君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周阳丽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韩永飞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吕锴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邵骏俊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严佳盛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徐悦欣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陈圆圆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封丽丽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陆园媛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毛彦尹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肖朝艳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徐临淮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蔡雅洁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陈柏缘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陈杰峰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陈姝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陈思园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陈星辛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陈悦茗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仇永丽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董晓迪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耿雪霞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韩苏苏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黄蓉蓉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李思敏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阮灵芝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沈百惠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施爱娟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孙荣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陶正海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王君娜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王霞霞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吴木子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夏菁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咸雪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徐诗慧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杨明慧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姚淑馨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张学娟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郑萌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周宏玲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陈友慧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邓明月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顾春会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侯张迪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吉晓倩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季梦婷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江建慧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鞠旻洁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林金芬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陆丽丽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潘元俐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孙加兰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孙梦瑶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孙秀红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王海艳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王梅蓉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王苏银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王玉婧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项子倩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徐国燕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徐海婷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徐红葵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徐娟娟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徐青青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尤倩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岳彤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张其芳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张焱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赵承嫒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赵银银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周晓峰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5F58"/>
    <w:rsid w:val="3C585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2019-06-19T02:20:00Z</dcterms:created>
  <dc:creator>ASUS</dc:creator>
  <cp:lastModifiedBy>ASUS</cp:lastModifiedBy>
  <dcterms:modified xsi:type="dcterms:W3CDTF">2019-06-19T02:20:50Z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